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A2354" w:rsidR="005A2354" w:rsidP="005A2354" w:rsidRDefault="005A2354" w14:paraId="3BB80E59" w14:textId="38C5D2BA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 w:rsidR="00E41DFF">
        <w:rPr>
          <w:rFonts w:ascii="Arial" w:hAnsi="Arial" w:cs="Arial"/>
          <w:sz w:val="70"/>
          <w:szCs w:val="70"/>
        </w:rPr>
        <w:t>Platformy Usług Inteligentnych</w:t>
      </w:r>
    </w:p>
    <w:p w:rsidRPr="005A2354" w:rsidR="005A2354" w:rsidP="05E48C1E" w:rsidRDefault="005A2354" w14:paraId="1F0B3205" w14:textId="0142268B">
      <w:pPr>
        <w:keepNext/>
        <w:keepLines/>
        <w:spacing w:before="0" w:line="288" w:lineRule="auto"/>
        <w:jc w:val="right"/>
        <w:rPr>
          <w:rFonts w:ascii="Arial" w:hAnsi="Arial" w:eastAsia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realizacji usług diagnostyki cyfrowej</w:t>
      </w:r>
      <w:r w:rsidR="000541F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(API)</w:t>
      </w:r>
      <w:r>
        <w:br/>
      </w:r>
    </w:p>
    <w:p w:rsidRPr="005A2354" w:rsidR="005A2354" w:rsidP="005A2354" w:rsidRDefault="005A2354" w14:paraId="0B8A9A73" w14:textId="77777777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:rsidRPr="005A2354" w:rsidR="005A2354" w:rsidP="2072CF5E" w:rsidRDefault="005A2354" w14:paraId="5F53DCD5" w14:textId="0830FC4B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platforma usług inteligentnych</w:t>
      </w:r>
      <w:r w:rsidRPr="2072CF5E" w:rsidR="00544306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" – faza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1</w:t>
      </w: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:rsidR="005A2354" w:rsidRDefault="005A2354" w14:paraId="30107EF0" w14:textId="5BB4C95D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color="8B8178" w:sz="18" w:space="0"/>
          <w:left w:val="single" w:color="8B8178" w:sz="18" w:space="0"/>
          <w:bottom w:val="single" w:color="8B8178" w:sz="18" w:space="0"/>
          <w:right w:val="single" w:color="8B8178" w:sz="18" w:space="0"/>
          <w:insideH w:val="single" w:color="8B8178" w:sz="6" w:space="0"/>
          <w:insideV w:val="single" w:color="8B8178" w:sz="6" w:space="0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Pr="00C93E94" w:rsidR="0001199F" w:rsidTr="166486E8" w14:paraId="0A696ACE" w14:textId="77777777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:rsidRPr="00C93E94" w:rsidR="0001199F" w:rsidP="00696DBD" w:rsidRDefault="0001199F" w14:paraId="10118008" w14:textId="73D43C0C">
            <w:pPr>
              <w:spacing w:before="48" w:after="48" w:line="288" w:lineRule="auto"/>
              <w:rPr>
                <w:rFonts w:eastAsia="Calibri"/>
              </w:rPr>
            </w:pPr>
            <w:r w:rsidRPr="00C93E94"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Pr="00C93E94" w:rsidR="0001199F" w:rsidTr="166486E8" w14:paraId="1F95477B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093327A6" w14:textId="77777777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:rsidRPr="00C93E94" w:rsidR="0001199F" w:rsidP="00346824" w:rsidRDefault="0001199F" w14:paraId="0A84B15F" w14:textId="35F788DC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Pr="00C93E94" w:rsidR="0001199F" w:rsidTr="166486E8" w14:paraId="79FFF0ED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3CE3F57A" w14:textId="77777777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:rsidRPr="00C93E94" w:rsidR="0001199F" w:rsidP="00696DBD" w:rsidRDefault="00346824" w14:paraId="104D2137" w14:textId="75A73683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Pr="00C93E94" w:rsidR="0001199F" w:rsidTr="166486E8" w14:paraId="1DC08286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6ACAABE8" w14:textId="77777777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:rsidRPr="00C93E94" w:rsidR="0001199F" w:rsidP="00696DBD" w:rsidRDefault="00346824" w14:paraId="7C31CE33" w14:textId="49DCA925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Pr="00C93E94" w:rsidR="0001199F" w:rsidTr="166486E8" w14:paraId="7C39B861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7D5C1C3A" w14:textId="77777777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</w:tcPr>
          <w:p w:rsidRPr="00C93E94" w:rsidR="0001199F" w:rsidP="00A87A87" w:rsidRDefault="00C744E4" w14:paraId="51B3DD32" w14:textId="6293F483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E81233">
              <w:rPr>
                <w:rFonts w:eastAsia="Calibri"/>
              </w:rPr>
              <w:t>1</w:t>
            </w:r>
          </w:p>
        </w:tc>
      </w:tr>
      <w:tr w:rsidRPr="00C93E94" w:rsidR="009F3809" w:rsidTr="166486E8" w14:paraId="23E0A9E4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2E03730E" w14:paraId="4D634CAF" w14:textId="6B6886F1">
            <w:pPr>
              <w:pStyle w:val="Tabelanagwekdolewej"/>
            </w:pPr>
            <w:r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:rsidRPr="00C93E94" w:rsidR="0001199F" w:rsidP="00696DBD" w:rsidRDefault="00346824" w14:paraId="7581C1B1" w14:textId="757BCC96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CeZ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:rsidRPr="00C93E94" w:rsidR="0001199F" w:rsidP="00696DBD" w:rsidRDefault="0001199F" w14:paraId="0DF0A7A1" w14:textId="77777777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:rsidRPr="00C93E94" w:rsidR="0001199F" w:rsidP="00462BE3" w:rsidRDefault="00FF321E" w14:paraId="645B7692" w14:textId="445E822B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2025-04-</w:t>
            </w:r>
            <w:r>
              <w:rPr>
                <w:rFonts w:eastAsia="Calibri"/>
              </w:rPr>
              <w:t>25</w:t>
            </w:r>
          </w:p>
        </w:tc>
      </w:tr>
      <w:tr w:rsidRPr="00C93E94" w:rsidR="009F3809" w:rsidTr="166486E8" w14:paraId="412A0D38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01199F" w:rsidP="00F37A2F" w:rsidRDefault="0001199F" w14:paraId="7CE2440D" w14:textId="77777777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:rsidRPr="00C93E94" w:rsidR="0001199F" w:rsidP="7DDCC072" w:rsidRDefault="002503B2" w14:paraId="0F5997B8" w14:textId="36C71D7F">
            <w:pPr>
              <w:spacing w:before="48" w:after="48" w:line="288" w:lineRule="auto"/>
              <w:rPr>
                <w:rFonts w:eastAsia="Calibri"/>
              </w:rPr>
            </w:pPr>
            <w:r w:rsidRPr="166486E8">
              <w:rPr>
                <w:rFonts w:eastAsia="Calibri"/>
              </w:rPr>
              <w:t>1.</w:t>
            </w:r>
            <w:r w:rsidRPr="166486E8" w:rsidR="62C36F45">
              <w:rPr>
                <w:rFonts w:eastAsia="Calibri"/>
              </w:rPr>
              <w:t>1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:rsidRPr="00C93E94" w:rsidR="0001199F" w:rsidP="00696DBD" w:rsidRDefault="0001199F" w14:paraId="7B1E1E05" w14:textId="77777777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:rsidRPr="00C93E94" w:rsidR="0001199F" w:rsidP="3831D4C5" w:rsidRDefault="00FF321E" w14:paraId="4D729E27" w14:textId="0BC2438C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Opublikowany</w:t>
            </w:r>
          </w:p>
        </w:tc>
      </w:tr>
      <w:tr w:rsidRPr="00C93E94" w:rsidR="009F3809" w:rsidTr="166486E8" w14:paraId="34CC0454" w14:textId="77777777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:rsidRPr="00C93E94" w:rsidR="007C14D9" w:rsidP="00F37A2F" w:rsidRDefault="007C14D9" w14:paraId="0549E906" w14:textId="77777777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:rsidRPr="00C93E94" w:rsidR="007C14D9" w:rsidP="007C14D9" w:rsidRDefault="00FF321E" w14:paraId="7F7D502F" w14:textId="59688BBE">
            <w:pPr>
              <w:spacing w:before="48" w:after="48" w:line="288" w:lineRule="auto"/>
              <w:rPr>
                <w:rFonts w:eastAsia="Calibri"/>
              </w:rPr>
            </w:pPr>
            <w:r w:rsidRPr="00FF321E">
              <w:rPr>
                <w:rFonts w:eastAsia="Calibri"/>
              </w:rPr>
              <w:t>2025-04-18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:rsidRPr="00C93E94" w:rsidR="007C14D9" w:rsidP="00748D3B" w:rsidRDefault="007C14D9" w14:paraId="057A2672" w14:textId="34EDDBFB">
            <w:pPr>
              <w:spacing w:before="48" w:after="48" w:line="288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:rsidRPr="00C93E94" w:rsidR="007C14D9" w:rsidP="007C14D9" w:rsidRDefault="007C14D9" w14:paraId="3A219132" w14:textId="1AC5E4F9">
            <w:pPr>
              <w:spacing w:before="48" w:after="48" w:line="288" w:lineRule="auto"/>
              <w:rPr>
                <w:rFonts w:eastAsia="Calibri"/>
              </w:rPr>
            </w:pPr>
          </w:p>
        </w:tc>
      </w:tr>
    </w:tbl>
    <w:p w:rsidRPr="00460391" w:rsidR="0001199F" w:rsidP="00647C0A" w:rsidRDefault="0001199F" w14:paraId="34A098C5" w14:textId="77777777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395"/>
        <w:gridCol w:w="5271"/>
      </w:tblGrid>
      <w:tr w:rsidRPr="00460391" w:rsidR="00E46697" w:rsidTr="387C4DA3" w14:paraId="21A083E1" w14:textId="77777777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  <w:tcMar/>
          </w:tcPr>
          <w:p w:rsidRPr="0057534A" w:rsidR="00E46697" w:rsidP="00647C0A" w:rsidRDefault="00E46697" w14:paraId="78B3B7D6" w14:textId="77777777">
            <w:pPr>
              <w:rPr>
                <w:rFonts w:eastAsia="Calibri"/>
                <w:b/>
                <w:bCs/>
                <w:szCs w:val="22"/>
              </w:rPr>
            </w:pPr>
            <w:r w:rsidRPr="0057534A">
              <w:rPr>
                <w:rFonts w:eastAsia="Calibri"/>
                <w:b/>
                <w:bCs/>
                <w:szCs w:val="22"/>
              </w:rPr>
              <w:t>Historia zmian</w:t>
            </w:r>
          </w:p>
        </w:tc>
      </w:tr>
      <w:tr w:rsidRPr="00460391" w:rsidR="009F3809" w:rsidTr="387C4DA3" w14:paraId="79E83819" w14:textId="77777777">
        <w:trPr>
          <w:trHeight w:val="340"/>
        </w:trPr>
        <w:tc>
          <w:tcPr>
            <w:tcW w:w="1399" w:type="dxa"/>
            <w:shd w:val="clear" w:color="auto" w:fill="17365D" w:themeFill="text2" w:themeFillShade="BF"/>
            <w:tcMar/>
          </w:tcPr>
          <w:p w:rsidRPr="0057534A" w:rsidR="00E46697" w:rsidP="00647C0A" w:rsidRDefault="00E46697" w14:paraId="25F02163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  <w:tcMar/>
          </w:tcPr>
          <w:p w:rsidRPr="0057534A" w:rsidR="00E46697" w:rsidP="00647C0A" w:rsidRDefault="00E46697" w14:paraId="083D93DB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Wersja</w:t>
            </w:r>
          </w:p>
        </w:tc>
        <w:tc>
          <w:tcPr>
            <w:tcW w:w="1395" w:type="dxa"/>
            <w:shd w:val="clear" w:color="auto" w:fill="17365D" w:themeFill="text2" w:themeFillShade="BF"/>
            <w:tcMar/>
          </w:tcPr>
          <w:p w:rsidRPr="0057534A" w:rsidR="00E46697" w:rsidP="00647C0A" w:rsidRDefault="00E46697" w14:paraId="3D5DF793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Autor zmiany</w:t>
            </w:r>
          </w:p>
        </w:tc>
        <w:tc>
          <w:tcPr>
            <w:tcW w:w="5271" w:type="dxa"/>
            <w:shd w:val="clear" w:color="auto" w:fill="17365D" w:themeFill="text2" w:themeFillShade="BF"/>
            <w:tcMar/>
          </w:tcPr>
          <w:p w:rsidRPr="0057534A" w:rsidR="00E46697" w:rsidP="00647C0A" w:rsidRDefault="00E46697" w14:paraId="58EF9306" w14:textId="7777777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Opis zmiany</w:t>
            </w:r>
          </w:p>
        </w:tc>
      </w:tr>
      <w:tr w:rsidRPr="00460391" w:rsidR="00E46697" w:rsidTr="387C4DA3" w14:paraId="0201F7C9" w14:textId="77777777">
        <w:trPr>
          <w:trHeight w:val="340"/>
        </w:trPr>
        <w:tc>
          <w:tcPr>
            <w:tcW w:w="1399" w:type="dxa"/>
            <w:tcMar/>
          </w:tcPr>
          <w:p w:rsidRPr="00460391" w:rsidR="00E46697" w:rsidP="51D4CDD3" w:rsidRDefault="10D59279" w14:paraId="5CBD1F00" w14:textId="57F51EF5">
            <w:pPr>
              <w:rPr>
                <w:rFonts w:eastAsia="Calibri"/>
                <w:sz w:val="16"/>
                <w:szCs w:val="16"/>
              </w:rPr>
            </w:pPr>
            <w:r w:rsidRPr="00748D3B">
              <w:rPr>
                <w:rFonts w:eastAsia="Calibri"/>
                <w:sz w:val="16"/>
                <w:szCs w:val="16"/>
              </w:rPr>
              <w:t>202</w:t>
            </w:r>
            <w:r w:rsidRPr="00748D3B" w:rsidR="47A4D10C">
              <w:rPr>
                <w:rFonts w:eastAsia="Calibri"/>
                <w:sz w:val="16"/>
                <w:szCs w:val="16"/>
              </w:rPr>
              <w:t>5</w:t>
            </w:r>
            <w:r w:rsidRPr="00748D3B">
              <w:rPr>
                <w:rFonts w:eastAsia="Calibri"/>
                <w:sz w:val="16"/>
                <w:szCs w:val="16"/>
              </w:rPr>
              <w:t>-0</w:t>
            </w:r>
            <w:r w:rsidRPr="00748D3B" w:rsidR="2672D60D">
              <w:rPr>
                <w:rFonts w:eastAsia="Calibri"/>
                <w:sz w:val="16"/>
                <w:szCs w:val="16"/>
              </w:rPr>
              <w:t>4</w:t>
            </w:r>
            <w:r w:rsidRPr="00748D3B" w:rsidR="41F25AFF">
              <w:rPr>
                <w:rFonts w:eastAsia="Calibri"/>
                <w:sz w:val="16"/>
                <w:szCs w:val="16"/>
              </w:rPr>
              <w:t>-</w:t>
            </w:r>
            <w:r w:rsidRPr="00748D3B" w:rsidR="63118046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997" w:type="dxa"/>
            <w:tcMar/>
          </w:tcPr>
          <w:p w:rsidRPr="00460391" w:rsidR="00E46697" w:rsidP="51D4CDD3" w:rsidRDefault="00DD7178" w14:paraId="5E5B3005" w14:textId="3CA332D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395" w:type="dxa"/>
            <w:tcMar/>
          </w:tcPr>
          <w:p w:rsidRPr="00460391" w:rsidR="00E46697" w:rsidP="51D4CDD3" w:rsidRDefault="2878A9F8" w14:paraId="6B4E14AB" w14:textId="697CF4A1">
            <w:pPr>
              <w:rPr>
                <w:rFonts w:eastAsia="Calibri"/>
                <w:sz w:val="16"/>
                <w:szCs w:val="16"/>
              </w:rPr>
            </w:pPr>
            <w:r w:rsidRPr="2072CF5E">
              <w:rPr>
                <w:rFonts w:eastAsia="Calibri"/>
                <w:sz w:val="16"/>
                <w:szCs w:val="16"/>
              </w:rPr>
              <w:t>C</w:t>
            </w:r>
            <w:r w:rsidRPr="2072CF5E" w:rsidR="2FB362E3">
              <w:rPr>
                <w:rFonts w:eastAsia="Calibri"/>
                <w:sz w:val="16"/>
                <w:szCs w:val="16"/>
              </w:rPr>
              <w:t>eZ</w:t>
            </w:r>
          </w:p>
        </w:tc>
        <w:tc>
          <w:tcPr>
            <w:tcW w:w="5271" w:type="dxa"/>
            <w:tcMar/>
          </w:tcPr>
          <w:p w:rsidRPr="0058758D" w:rsidR="00E46697" w:rsidP="51D4CDD3" w:rsidRDefault="51D4CDD3" w14:paraId="2D7BD0B2" w14:textId="77777777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  <w:tr w:rsidR="5E63F376" w:rsidTr="387C4DA3" w14:paraId="27E0BA9A" w14:textId="77777777">
        <w:trPr>
          <w:trHeight w:val="300"/>
        </w:trPr>
        <w:tc>
          <w:tcPr>
            <w:tcW w:w="1399" w:type="dxa"/>
            <w:tcMar/>
          </w:tcPr>
          <w:p w:rsidR="60D98FA6" w:rsidP="5E63F376" w:rsidRDefault="60D98FA6" w14:paraId="212AC606" w14:textId="2599FAB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2025-11-</w:t>
            </w:r>
            <w:r w:rsidRPr="635B865E" w:rsidR="1A4A68D7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997" w:type="dxa"/>
            <w:tcMar/>
          </w:tcPr>
          <w:p w:rsidR="60D98FA6" w:rsidP="5E63F376" w:rsidRDefault="60D98FA6" w14:paraId="0965848A" w14:textId="6BCEF0E7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1.</w:t>
            </w:r>
            <w:r w:rsidRPr="635B865E" w:rsidR="565EE47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395" w:type="dxa"/>
            <w:tcMar/>
          </w:tcPr>
          <w:p w:rsidR="60D98FA6" w:rsidP="5E63F376" w:rsidRDefault="60D98FA6" w14:paraId="2ED2816F" w14:textId="322581AA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271" w:type="dxa"/>
            <w:tcMar/>
          </w:tcPr>
          <w:p w:rsidR="60D98FA6" w:rsidP="635B865E" w:rsidRDefault="27321AE1" w14:paraId="0BAEF75A" w14:textId="6C89AFF1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Wersja zaktualizowana w zakresie ról dopuszczonych do obsługi Procesów Analizy SI w Systemie P1 </w:t>
            </w:r>
            <w:r w:rsidRPr="635B865E" w:rsidR="47F6329A">
              <w:rPr>
                <w:rFonts w:eastAsia="Calibri"/>
                <w:sz w:val="16"/>
                <w:szCs w:val="16"/>
              </w:rPr>
              <w:t>(lekarz, elektroradiolog)</w:t>
            </w:r>
            <w:r w:rsidRPr="635B865E" w:rsidR="35A1CF74">
              <w:rPr>
                <w:rFonts w:eastAsia="Calibri"/>
                <w:sz w:val="16"/>
                <w:szCs w:val="16"/>
              </w:rPr>
              <w:t xml:space="preserve"> oraz szczegółowego opisu mechanizmów przekazywania i pobierania danych binarnych</w:t>
            </w:r>
            <w:r w:rsidR="009C1564">
              <w:rPr>
                <w:rFonts w:eastAsia="Calibri"/>
                <w:sz w:val="16"/>
                <w:szCs w:val="16"/>
              </w:rPr>
              <w:t>, w tym specyfikację dodatkowego protokołu tus umożliwiający wznawianie przekazywania</w:t>
            </w:r>
            <w:r w:rsidRPr="635B865E" w:rsidR="35A1CF74">
              <w:rPr>
                <w:rFonts w:eastAsia="Calibri"/>
                <w:sz w:val="16"/>
                <w:szCs w:val="16"/>
              </w:rPr>
              <w:t>.</w:t>
            </w:r>
          </w:p>
          <w:p w:rsidR="60D98FA6" w:rsidP="635B865E" w:rsidRDefault="6451F3EE" w14:paraId="4A37C557" w14:textId="6B1A3297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Zaktualizowano dokumenty powiązane poprzez rozszerzenie o obsługę nowych pól</w:t>
            </w:r>
            <w:r w:rsidRPr="635B865E" w:rsidR="21B30359">
              <w:rPr>
                <w:rFonts w:eastAsia="Calibri"/>
                <w:sz w:val="16"/>
                <w:szCs w:val="16"/>
              </w:rPr>
              <w:t>:</w:t>
            </w:r>
          </w:p>
          <w:p w:rsidR="60D98FA6" w:rsidP="37B61A38" w:rsidRDefault="369F0596" w14:paraId="3166A2E2" w14:textId="22FD2239">
            <w:pPr>
              <w:pStyle w:val="Akapitzlist"/>
              <w:numPr>
                <w:ilvl w:val="0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37B61A38">
              <w:rPr>
                <w:rFonts w:eastAsia="Calibri"/>
                <w:sz w:val="16"/>
                <w:szCs w:val="16"/>
              </w:rPr>
              <w:t>pui-proces.yaml:</w:t>
            </w:r>
          </w:p>
          <w:p w:rsidR="60D98FA6" w:rsidP="37B61A38" w:rsidRDefault="21B30359" w14:paraId="4481124C" w14:textId="66E9E504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Paginacja.rozmiarStrony</w:t>
            </w:r>
          </w:p>
          <w:p w:rsidR="60D98FA6" w:rsidP="37B61A38" w:rsidRDefault="21B30359" w14:paraId="2BC9DF8E" w14:textId="068BDD8C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Paginacja.strona</w:t>
            </w:r>
          </w:p>
          <w:p w:rsidR="60D98FA6" w:rsidP="37B61A38" w:rsidRDefault="21B30359" w14:paraId="50EDCBDB" w14:textId="4FD6BB4A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SumaKontrolnaPliku.badaniaHistoryczne</w:t>
            </w:r>
          </w:p>
          <w:p w:rsidR="60D98FA6" w:rsidP="37B61A38" w:rsidRDefault="21B30359" w14:paraId="648D036F" w14:textId="60A495C7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SumaKontrolnaPliku.sciezkaWzglednaPliku</w:t>
            </w:r>
          </w:p>
          <w:p w:rsidR="60D98FA6" w:rsidP="635B865E" w:rsidRDefault="21B30359" w14:paraId="1A95E0DC" w14:textId="203FEBA9">
            <w:pPr>
              <w:pStyle w:val="Akapitzlist"/>
              <w:numPr>
                <w:ilvl w:val="0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pui-katalog.yaml:</w:t>
            </w:r>
          </w:p>
          <w:p w:rsidR="60D98FA6" w:rsidP="37B61A38" w:rsidRDefault="591AA059" w14:paraId="3E33D9BD" w14:textId="6AABFDB3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BadaniaHistoryczne.wymagane</w:t>
            </w:r>
          </w:p>
          <w:p w:rsidR="60D98FA6" w:rsidP="37B61A38" w:rsidRDefault="591AA059" w14:paraId="2851A7DC" w14:textId="7E613DD3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BadaniaHistoryczne.dopuszczone</w:t>
            </w:r>
          </w:p>
          <w:p w:rsidR="60D98FA6" w:rsidP="37B61A38" w:rsidRDefault="008FB50C" w14:paraId="698D14A2" w14:textId="11953E81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InformacjeBiznesowe.czasDoArchiwizacji</w:t>
            </w:r>
          </w:p>
          <w:p w:rsidR="60D98FA6" w:rsidP="37B61A38" w:rsidRDefault="008FB50C" w14:paraId="210B6D7F" w14:textId="0CEA89A9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InformacjeBiznesowe.czasDoArchiwizacjiPoPobraniu</w:t>
            </w:r>
          </w:p>
          <w:p w:rsidR="60D98FA6" w:rsidP="635B865E" w:rsidRDefault="261E88FD" w14:paraId="1D8868D5" w14:textId="70279A6F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635B865E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635B865E" w:rsidR="591AA059">
              <w:rPr>
                <w:rFonts w:eastAsia="Calibri"/>
                <w:sz w:val="16"/>
                <w:szCs w:val="16"/>
                <w:lang w:val="en-US"/>
              </w:rPr>
              <w:t>MaksymalnyRozmiarPrzesylanejPaczki</w:t>
            </w:r>
          </w:p>
          <w:p w:rsidR="02D354D4" w:rsidP="02D354D4" w:rsidRDefault="48F7F191" w14:paraId="23B93808" w14:textId="171D4537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4F4CE1F8">
              <w:rPr>
                <w:rFonts w:eastAsia="Calibri"/>
                <w:sz w:val="16"/>
                <w:szCs w:val="16"/>
                <w:lang w:val="en-US"/>
              </w:rPr>
              <w:t>InformacjeBiznesowe</w:t>
            </w:r>
            <w:r w:rsidRPr="48F45EFB">
              <w:rPr>
                <w:rFonts w:eastAsia="Calibri"/>
                <w:sz w:val="16"/>
                <w:szCs w:val="16"/>
                <w:lang w:val="en-US"/>
              </w:rPr>
              <w:t>.</w:t>
            </w:r>
            <w:r w:rsidRPr="2318CBFC" w:rsidR="7179F0CD">
              <w:rPr>
                <w:rFonts w:eastAsia="Calibri"/>
                <w:sz w:val="16"/>
                <w:szCs w:val="16"/>
                <w:lang w:val="en-US"/>
              </w:rPr>
              <w:t>wymaganeDaneBinarne</w:t>
            </w:r>
          </w:p>
          <w:p w:rsidR="7179F0CD" w:rsidP="380C8DEB" w:rsidRDefault="7179F0CD" w14:paraId="31F902A1" w14:textId="7F297E2F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2D8E072E">
              <w:rPr>
                <w:rFonts w:eastAsia="Calibri"/>
                <w:sz w:val="16"/>
                <w:szCs w:val="16"/>
                <w:lang w:val="en-US"/>
              </w:rPr>
              <w:t>priorytet_normalny</w:t>
            </w:r>
          </w:p>
          <w:p w:rsidR="380C8DEB" w:rsidP="380C8DEB" w:rsidRDefault="7179F0CD" w14:paraId="45B0F8B2" w14:textId="7F38A5A1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01B26DB0">
              <w:rPr>
                <w:rFonts w:eastAsia="Calibri"/>
                <w:sz w:val="16"/>
                <w:szCs w:val="16"/>
                <w:lang w:val="en-US"/>
              </w:rPr>
              <w:t>priorytet_cito</w:t>
            </w:r>
          </w:p>
          <w:p w:rsidR="12631680" w:rsidP="7F94EFD1" w:rsidRDefault="6FE72923" w14:paraId="4AD4AD7C" w14:textId="09A806AF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12631680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40B294BB">
              <w:rPr>
                <w:rFonts w:eastAsia="Calibri"/>
                <w:sz w:val="16"/>
                <w:szCs w:val="16"/>
                <w:lang w:val="en-US"/>
              </w:rPr>
              <w:t>badaniaHistoryczne</w:t>
            </w:r>
          </w:p>
          <w:p w:rsidR="60D98FA6" w:rsidP="635B865E" w:rsidRDefault="34D8AED3" w14:paraId="63C3CA18" w14:textId="3BBF4AFC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  <w:lang w:val="en-US"/>
              </w:rPr>
            </w:pPr>
            <w:r w:rsidRPr="635B865E">
              <w:rPr>
                <w:rFonts w:eastAsia="Calibri"/>
                <w:sz w:val="16"/>
                <w:szCs w:val="16"/>
                <w:lang w:val="en-US"/>
              </w:rPr>
              <w:t>InformacjaOAlgorytmie.wymaganeBinarneDaneWejsciowe</w:t>
            </w:r>
          </w:p>
          <w:p w:rsidR="60D98FA6" w:rsidP="37B61A38" w:rsidRDefault="34D8AED3" w14:paraId="600671E3" w14:textId="3C581134">
            <w:pPr>
              <w:pStyle w:val="Akapitzlist"/>
              <w:numPr>
                <w:ilvl w:val="1"/>
                <w:numId w:val="55"/>
              </w:num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InformacjaOAlgorytmie.wymaganeDaneWejsciowe</w:t>
            </w:r>
          </w:p>
          <w:p w:rsidR="60D98FA6" w:rsidP="5E63F376" w:rsidRDefault="4D696923" w14:paraId="0CFBA63E" w14:textId="77777777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Wprowadzono korekty </w:t>
            </w:r>
            <w:r w:rsidRPr="635B865E" w:rsidR="4990C847">
              <w:rPr>
                <w:rFonts w:eastAsia="Calibri"/>
                <w:sz w:val="16"/>
                <w:szCs w:val="16"/>
              </w:rPr>
              <w:t>drobnych błędów tekstowych</w:t>
            </w:r>
            <w:r w:rsidRPr="635B865E">
              <w:rPr>
                <w:rFonts w:eastAsia="Calibri"/>
                <w:sz w:val="16"/>
                <w:szCs w:val="16"/>
              </w:rPr>
              <w:t>, a także doprecyzowano wybrane opisy elementów w celu zwiększenia jednoznaczności</w:t>
            </w:r>
            <w:r w:rsidRPr="635B865E" w:rsidR="797BCBA4">
              <w:rPr>
                <w:rFonts w:eastAsia="Calibri"/>
                <w:sz w:val="16"/>
                <w:szCs w:val="16"/>
              </w:rPr>
              <w:t>.</w:t>
            </w:r>
          </w:p>
          <w:p w:rsidR="00FC77CC" w:rsidP="00FC77CC" w:rsidRDefault="00FC77CC" w14:paraId="78004B3F" w14:textId="03D33C72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Dodano </w:t>
            </w:r>
            <w:r w:rsidRPr="6B4EAE84">
              <w:rPr>
                <w:rFonts w:eastAsia="Calibri"/>
                <w:sz w:val="16"/>
                <w:szCs w:val="16"/>
              </w:rPr>
              <w:t>Rozdział 2 Opis</w:t>
            </w:r>
            <w:r w:rsidRPr="67E75318">
              <w:rPr>
                <w:rFonts w:eastAsia="Calibri"/>
                <w:sz w:val="16"/>
                <w:szCs w:val="16"/>
              </w:rPr>
              <w:t xml:space="preserve"> </w:t>
            </w:r>
            <w:r w:rsidR="002C70F5">
              <w:rPr>
                <w:rFonts w:eastAsia="Calibri"/>
                <w:sz w:val="16"/>
                <w:szCs w:val="16"/>
              </w:rPr>
              <w:t>r</w:t>
            </w:r>
            <w:r w:rsidRPr="2F96A22D">
              <w:rPr>
                <w:rFonts w:eastAsia="Calibri"/>
                <w:sz w:val="16"/>
                <w:szCs w:val="16"/>
              </w:rPr>
              <w:t>ozwiązania</w:t>
            </w:r>
            <w:r>
              <w:rPr>
                <w:rFonts w:eastAsia="Calibri"/>
                <w:sz w:val="16"/>
                <w:szCs w:val="16"/>
              </w:rPr>
              <w:t xml:space="preserve"> zawierający</w:t>
            </w:r>
            <w:r w:rsidRPr="67E75318">
              <w:rPr>
                <w:rFonts w:eastAsia="Calibri"/>
                <w:sz w:val="16"/>
                <w:szCs w:val="16"/>
              </w:rPr>
              <w:t>:</w:t>
            </w:r>
          </w:p>
          <w:p w:rsidR="00FC77CC" w:rsidP="00FC77CC" w:rsidRDefault="00FC77CC" w14:paraId="3E53AC6B" w14:textId="50D00F44">
            <w:pPr>
              <w:pStyle w:val="Akapitzlist"/>
              <w:numPr>
                <w:ilvl w:val="0"/>
                <w:numId w:val="79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</w:t>
            </w:r>
            <w:r w:rsidRPr="4D04BA90">
              <w:rPr>
                <w:rFonts w:eastAsia="Calibri"/>
                <w:sz w:val="16"/>
                <w:szCs w:val="16"/>
              </w:rPr>
              <w:t xml:space="preserve">pisu </w:t>
            </w:r>
            <w:r>
              <w:rPr>
                <w:rFonts w:eastAsia="Calibri"/>
                <w:sz w:val="16"/>
                <w:szCs w:val="16"/>
              </w:rPr>
              <w:t>p</w:t>
            </w:r>
            <w:r w:rsidRPr="26C05DB4">
              <w:rPr>
                <w:rFonts w:eastAsia="Calibri"/>
                <w:sz w:val="16"/>
                <w:szCs w:val="16"/>
              </w:rPr>
              <w:t>rocesu biznesowego</w:t>
            </w:r>
          </w:p>
          <w:p w:rsidR="00FC77CC" w:rsidP="5E63F376" w:rsidRDefault="00FC77CC" w14:paraId="7FD25AD1" w14:textId="77777777">
            <w:pPr>
              <w:pStyle w:val="Akapitzlist"/>
              <w:numPr>
                <w:ilvl w:val="0"/>
                <w:numId w:val="79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Pr="2EB35318">
              <w:rPr>
                <w:rFonts w:eastAsia="Calibri"/>
                <w:sz w:val="16"/>
                <w:szCs w:val="16"/>
              </w:rPr>
              <w:t>iagram ogólnego procesu biznesowego</w:t>
            </w:r>
          </w:p>
          <w:p w:rsidRPr="00FC77CC" w:rsidR="00E624E5" w:rsidP="009C1564" w:rsidRDefault="00E624E5" w14:paraId="069D9F82" w14:textId="59CAA74E">
            <w:pPr>
              <w:pStyle w:val="Akapitzlist"/>
              <w:rPr>
                <w:rFonts w:eastAsia="Calibri"/>
                <w:sz w:val="16"/>
                <w:szCs w:val="16"/>
              </w:rPr>
            </w:pPr>
          </w:p>
        </w:tc>
      </w:tr>
    </w:tbl>
    <w:p w:rsidRPr="00000BCB" w:rsidR="00F12A29" w:rsidRDefault="00F12A29" w14:paraId="2DE4B82D" w14:textId="1C9E25AC">
      <w:pPr>
        <w:spacing w:before="0" w:after="0" w:line="240" w:lineRule="auto"/>
        <w:jc w:val="left"/>
      </w:pPr>
    </w:p>
    <w:tbl>
      <w:tblPr>
        <w:tblW w:w="9123" w:type="dxa"/>
        <w:tblInd w:w="-15" w:type="dxa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40"/>
      </w:tblGrid>
      <w:tr w:rsidRPr="00460391" w:rsidR="00C56D69" w:rsidTr="0F040D72" w14:paraId="64260BF6" w14:textId="77777777">
        <w:trPr>
          <w:trHeight w:val="567"/>
        </w:trPr>
        <w:tc>
          <w:tcPr>
            <w:tcW w:w="9123" w:type="dxa"/>
            <w:gridSpan w:val="2"/>
            <w:shd w:val="clear" w:color="auto" w:fill="17365D" w:themeFill="text2" w:themeFillShade="BF"/>
          </w:tcPr>
          <w:p w:rsidRPr="0057534A" w:rsidR="00C56D69" w:rsidP="00C56D69" w:rsidRDefault="00C56D69" w14:paraId="73C83F01" w14:textId="28363E61">
            <w:pPr>
              <w:pStyle w:val="tabelanormalny"/>
              <w:rPr>
                <w:sz w:val="24"/>
                <w:szCs w:val="22"/>
              </w:rPr>
            </w:pPr>
            <w:r w:rsidRPr="0057534A">
              <w:rPr>
                <w:b/>
                <w:bCs w:val="0"/>
                <w:color w:val="FFFFFF"/>
                <w:szCs w:val="22"/>
                <w:lang w:eastAsia="pl-PL"/>
              </w:rPr>
              <w:t>Dokumenty powiązane</w:t>
            </w:r>
          </w:p>
        </w:tc>
      </w:tr>
      <w:tr w:rsidRPr="00460391" w:rsidR="00C56D69" w:rsidTr="0F040D72" w14:paraId="46AB2088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Pr="00C56D69" w:rsidR="00C56D69" w:rsidP="00F37A2F" w:rsidRDefault="00C56D69" w14:paraId="56A842DB" w14:textId="77777777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:rsidRPr="0057534A" w:rsidR="00C56D69" w:rsidP="00C56D69" w:rsidRDefault="00115BAD" w14:paraId="1019BE6D" w14:textId="7EAF71C0">
            <w:pPr>
              <w:pStyle w:val="tabelanormalny"/>
              <w:rPr>
                <w:sz w:val="20"/>
                <w:szCs w:val="18"/>
              </w:rPr>
            </w:pPr>
            <w:r w:rsidRPr="00115BAD">
              <w:rPr>
                <w:sz w:val="20"/>
                <w:szCs w:val="18"/>
              </w:rPr>
              <w:t>PUI_Kontrakt_ProcesUDC_v0.0.11_20251128</w:t>
            </w:r>
          </w:p>
        </w:tc>
      </w:tr>
      <w:tr w:rsidRPr="00460391" w:rsidR="00C56D69" w:rsidTr="0F040D72" w14:paraId="2C695E38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Pr="00C56D69" w:rsidR="00C56D69" w:rsidP="00F37A2F" w:rsidRDefault="00C56D69" w14:paraId="2E0BDF71" w14:textId="77777777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:rsidRPr="0057534A" w:rsidR="00C56D69" w:rsidP="00C56D69" w:rsidRDefault="00C56D69" w14:paraId="1887CA52" w14:textId="60E52DC5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Zawiera specyfikację kontraktu w standardzie OpenAPI 3.0.3 dla procesu zlecania i odbioru wyników analizy SI</w:t>
            </w:r>
          </w:p>
        </w:tc>
      </w:tr>
      <w:tr w:rsidRPr="00460391" w:rsidR="00C56D69" w:rsidTr="0F040D72" w14:paraId="74FFE979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Pr="00C56D69" w:rsidR="00C56D69" w:rsidP="00F37A2F" w:rsidRDefault="00C56D69" w14:paraId="41007183" w14:textId="15595ADE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:rsidRPr="0057534A" w:rsidR="00C56D69" w:rsidP="00C56D69" w:rsidRDefault="00E936BE" w14:paraId="490F8F79" w14:textId="389828CF">
            <w:pPr>
              <w:pStyle w:val="tabelanormalny"/>
              <w:rPr>
                <w:sz w:val="20"/>
                <w:szCs w:val="18"/>
              </w:rPr>
            </w:pPr>
            <w:r w:rsidRPr="00E936BE">
              <w:rPr>
                <w:sz w:val="20"/>
                <w:szCs w:val="18"/>
              </w:rPr>
              <w:t>PUI_Kontrakt_KatalogUDC_v0.0.10_20251128</w:t>
            </w:r>
            <w:r w:rsidRPr="0057534A" w:rsidR="00C56D69">
              <w:rPr>
                <w:sz w:val="20"/>
                <w:szCs w:val="18"/>
              </w:rPr>
              <w:t xml:space="preserve">.yaml </w:t>
            </w:r>
          </w:p>
        </w:tc>
      </w:tr>
      <w:tr w:rsidRPr="00460391" w:rsidR="00C56D69" w:rsidTr="0F040D72" w14:paraId="2B4199B6" w14:textId="77777777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:rsidRPr="00C56D69" w:rsidR="00C56D69" w:rsidP="00F37A2F" w:rsidRDefault="00C56D69" w14:paraId="09B8E710" w14:textId="1FFFBEC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:rsidRPr="0057534A" w:rsidR="00C56D69" w:rsidP="00C56D69" w:rsidRDefault="00C56D69" w14:paraId="158505F1" w14:textId="03BDA7D3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Zawiera specyfikację kontraktu w standardzie OpenAPI 3.0.3 dla interfejsu zawierającego katalog usług UDC</w:t>
            </w:r>
          </w:p>
        </w:tc>
      </w:tr>
    </w:tbl>
    <w:p w:rsidR="00F02664" w:rsidRDefault="00F02664" w14:paraId="2BB8FFBB" w14:textId="4C85FFE9"/>
    <w:tbl>
      <w:tblPr>
        <w:tblW w:w="9062" w:type="dxa"/>
        <w:tblInd w:w="-23" w:type="dxa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19"/>
      </w:tblGrid>
      <w:tr w:rsidRPr="00460391" w:rsidR="00A71E68" w:rsidTr="0057534A" w14:paraId="2B056B2F" w14:textId="77777777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:rsidRPr="0057534A" w:rsidR="00A71E68" w:rsidRDefault="00A71E68" w14:paraId="1B4E6F02" w14:textId="77777777">
            <w:pPr>
              <w:rPr>
                <w:rFonts w:eastAsia="Calibri"/>
                <w:b/>
                <w:bCs/>
              </w:rPr>
            </w:pPr>
            <w:r w:rsidRPr="0057534A">
              <w:rPr>
                <w:rFonts w:eastAsia="Calibri"/>
                <w:b/>
                <w:bCs/>
              </w:rPr>
              <w:t>Spis tabel</w:t>
            </w:r>
          </w:p>
        </w:tc>
      </w:tr>
      <w:tr w:rsidRPr="00460391" w:rsidR="00A71E68" w:rsidTr="0057534A" w14:paraId="2E798ABF" w14:textId="77777777">
        <w:trPr>
          <w:trHeight w:val="340"/>
        </w:trPr>
        <w:tc>
          <w:tcPr>
            <w:tcW w:w="1843" w:type="dxa"/>
            <w:shd w:val="clear" w:color="auto" w:fill="17365D" w:themeFill="text2" w:themeFillShade="BF"/>
          </w:tcPr>
          <w:p w:rsidRPr="0057534A" w:rsidR="00A71E68" w:rsidP="0057534A" w:rsidRDefault="00A71E68" w14:paraId="190D95D7" w14:textId="6C172896">
            <w:pPr>
              <w:pStyle w:val="tabelanormalny"/>
              <w:rPr>
                <w:b/>
                <w:sz w:val="20"/>
                <w:szCs w:val="22"/>
              </w:rPr>
            </w:pPr>
            <w:r w:rsidRPr="0057534A">
              <w:rPr>
                <w:b/>
                <w:sz w:val="20"/>
                <w:szCs w:val="22"/>
              </w:rPr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:rsidRPr="0057534A" w:rsidR="00A71E68" w:rsidP="0057534A" w:rsidRDefault="00A71E68" w14:paraId="05126A02" w14:textId="79417491">
            <w:pPr>
              <w:pStyle w:val="tabelanormalny"/>
              <w:rPr>
                <w:b/>
                <w:sz w:val="20"/>
                <w:szCs w:val="22"/>
              </w:rPr>
            </w:pPr>
            <w:r w:rsidRPr="0057534A">
              <w:rPr>
                <w:b/>
                <w:sz w:val="20"/>
                <w:szCs w:val="22"/>
              </w:rPr>
              <w:t>Opis</w:t>
            </w:r>
          </w:p>
        </w:tc>
      </w:tr>
      <w:tr w:rsidRPr="00460391" w:rsidR="00A71E68" w:rsidTr="0057534A" w14:paraId="4E74F45C" w14:textId="77777777">
        <w:trPr>
          <w:trHeight w:val="340"/>
        </w:trPr>
        <w:tc>
          <w:tcPr>
            <w:tcW w:w="1843" w:type="dxa"/>
          </w:tcPr>
          <w:p w:rsidRPr="0057534A" w:rsidR="00A71E68" w:rsidP="0057534A" w:rsidRDefault="00A71E68" w14:paraId="7EB31A02" w14:textId="003A4A87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1</w:t>
            </w:r>
          </w:p>
        </w:tc>
        <w:tc>
          <w:tcPr>
            <w:tcW w:w="7219" w:type="dxa"/>
          </w:tcPr>
          <w:p w:rsidRPr="0057534A" w:rsidR="00A71E68" w:rsidP="0057534A" w:rsidRDefault="00A71E68" w14:paraId="02388C8F" w14:textId="66B0E5EB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Ogólny opis procesu biznesowego PUI</w:t>
            </w:r>
          </w:p>
        </w:tc>
      </w:tr>
      <w:tr w:rsidR="00A71E68" w:rsidTr="0057534A" w14:paraId="01519761" w14:textId="77777777">
        <w:trPr>
          <w:trHeight w:val="300"/>
        </w:trPr>
        <w:tc>
          <w:tcPr>
            <w:tcW w:w="1843" w:type="dxa"/>
          </w:tcPr>
          <w:p w:rsidRPr="0057534A" w:rsidR="00A71E68" w:rsidP="0057534A" w:rsidRDefault="00A71E68" w14:paraId="64D40AB0" w14:textId="79BD637A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2</w:t>
            </w:r>
          </w:p>
        </w:tc>
        <w:tc>
          <w:tcPr>
            <w:tcW w:w="7219" w:type="dxa"/>
          </w:tcPr>
          <w:p w:rsidRPr="0057534A" w:rsidR="00A71E68" w:rsidP="0057534A" w:rsidRDefault="00A4295F" w14:paraId="785C2057" w14:textId="6D81B85B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Wykaz kodów błędów uwierzytelnienia i autoryzacji</w:t>
            </w:r>
          </w:p>
        </w:tc>
      </w:tr>
      <w:tr w:rsidR="00A71E68" w:rsidTr="0057534A" w14:paraId="33AB9855" w14:textId="77777777">
        <w:trPr>
          <w:trHeight w:val="300"/>
        </w:trPr>
        <w:tc>
          <w:tcPr>
            <w:tcW w:w="1843" w:type="dxa"/>
          </w:tcPr>
          <w:p w:rsidRPr="0057534A" w:rsidR="00A71E68" w:rsidP="0057534A" w:rsidRDefault="00A71E68" w14:paraId="416E1013" w14:textId="69B3EB90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3</w:t>
            </w:r>
          </w:p>
        </w:tc>
        <w:tc>
          <w:tcPr>
            <w:tcW w:w="7219" w:type="dxa"/>
          </w:tcPr>
          <w:p w:rsidRPr="0057534A" w:rsidR="00A71E68" w:rsidP="0057534A" w:rsidRDefault="00D81725" w14:paraId="547550DA" w14:textId="79EB980C">
            <w:pPr>
              <w:pStyle w:val="tabelanormalny"/>
              <w:rPr>
                <w:sz w:val="20"/>
                <w:szCs w:val="18"/>
              </w:rPr>
            </w:pPr>
            <w:r w:rsidRPr="00D81725">
              <w:rPr>
                <w:sz w:val="20"/>
                <w:szCs w:val="18"/>
              </w:rPr>
              <w:t>Wykaz operacji uwierzytelniania</w:t>
            </w:r>
          </w:p>
        </w:tc>
      </w:tr>
      <w:tr w:rsidR="003D72B0" w:rsidTr="00A71E68" w14:paraId="7C6942AE" w14:textId="77777777">
        <w:trPr>
          <w:trHeight w:val="300"/>
        </w:trPr>
        <w:tc>
          <w:tcPr>
            <w:tcW w:w="1843" w:type="dxa"/>
          </w:tcPr>
          <w:p w:rsidRPr="0057534A" w:rsidR="003D72B0" w:rsidP="003D72B0" w:rsidRDefault="003D72B0" w14:paraId="7F6B2153" w14:textId="21EA166C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4</w:t>
            </w:r>
          </w:p>
        </w:tc>
        <w:tc>
          <w:tcPr>
            <w:tcW w:w="7219" w:type="dxa"/>
          </w:tcPr>
          <w:p w:rsidRPr="0057534A" w:rsidR="003D72B0" w:rsidP="003D72B0" w:rsidRDefault="00384EB3" w14:paraId="4BEA73CC" w14:textId="41B756B3">
            <w:pPr>
              <w:pStyle w:val="tabelanormalny"/>
              <w:rPr>
                <w:sz w:val="20"/>
              </w:rPr>
            </w:pPr>
            <w:r w:rsidRPr="00384EB3">
              <w:rPr>
                <w:sz w:val="20"/>
              </w:rPr>
              <w:t>Wykaz operacji udostępnionych w zakresie realizacji Usług Diagnostyki Cyfrowej</w:t>
            </w:r>
          </w:p>
        </w:tc>
      </w:tr>
      <w:tr w:rsidR="003D72B0" w:rsidTr="00A71E68" w14:paraId="21D2B997" w14:textId="77777777">
        <w:trPr>
          <w:trHeight w:val="300"/>
        </w:trPr>
        <w:tc>
          <w:tcPr>
            <w:tcW w:w="1843" w:type="dxa"/>
          </w:tcPr>
          <w:p w:rsidRPr="0057534A" w:rsidR="003D72B0" w:rsidP="003D72B0" w:rsidRDefault="003D72B0" w14:paraId="18C7B6FA" w14:textId="4328D4FB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Tabela 5</w:t>
            </w:r>
          </w:p>
        </w:tc>
        <w:tc>
          <w:tcPr>
            <w:tcW w:w="7219" w:type="dxa"/>
          </w:tcPr>
          <w:p w:rsidRPr="0057534A" w:rsidR="003D72B0" w:rsidP="003D72B0" w:rsidRDefault="00476792" w14:paraId="40C35CFA" w14:textId="65B80F26">
            <w:pPr>
              <w:pStyle w:val="tabelanormalny"/>
              <w:rPr>
                <w:sz w:val="20"/>
                <w:szCs w:val="18"/>
              </w:rPr>
            </w:pPr>
            <w:r w:rsidRPr="00476792">
              <w:rPr>
                <w:sz w:val="20"/>
                <w:szCs w:val="18"/>
              </w:rPr>
              <w:t>Wykaz operacji udostępnionych w zakresie obsługi danych binarnych</w:t>
            </w:r>
          </w:p>
        </w:tc>
      </w:tr>
      <w:tr w:rsidR="00B527E1" w:rsidTr="00A71E68" w14:paraId="4D380BB9" w14:textId="77777777">
        <w:trPr>
          <w:trHeight w:val="300"/>
        </w:trPr>
        <w:tc>
          <w:tcPr>
            <w:tcW w:w="1843" w:type="dxa"/>
          </w:tcPr>
          <w:p w:rsidRPr="00B527E1" w:rsidR="00B527E1" w:rsidP="00B527E1" w:rsidRDefault="00B527E1" w14:paraId="4C802C6D" w14:textId="6E4C87AB">
            <w:pPr>
              <w:pStyle w:val="tabelanormalny"/>
              <w:rPr>
                <w:sz w:val="20"/>
                <w:szCs w:val="18"/>
              </w:rPr>
            </w:pPr>
            <w:r w:rsidRPr="000D2C7A">
              <w:rPr>
                <w:sz w:val="20"/>
                <w:szCs w:val="18"/>
              </w:rPr>
              <w:t xml:space="preserve">Tabela </w:t>
            </w:r>
            <w:r>
              <w:rPr>
                <w:sz w:val="20"/>
                <w:szCs w:val="18"/>
              </w:rPr>
              <w:t>6</w:t>
            </w:r>
          </w:p>
        </w:tc>
        <w:tc>
          <w:tcPr>
            <w:tcW w:w="7219" w:type="dxa"/>
          </w:tcPr>
          <w:p w:rsidRPr="00B527E1" w:rsidR="00B527E1" w:rsidP="00B527E1" w:rsidRDefault="006925C4" w14:paraId="6C3520CB" w14:textId="36811991">
            <w:pPr>
              <w:pStyle w:val="tabelanormalny"/>
              <w:rPr>
                <w:sz w:val="20"/>
                <w:szCs w:val="18"/>
              </w:rPr>
            </w:pPr>
            <w:r w:rsidRPr="006925C4">
              <w:rPr>
                <w:sz w:val="20"/>
                <w:szCs w:val="18"/>
              </w:rPr>
              <w:t>Wykaz nagłówków HTTP obsługiwanych w protokole TUS</w:t>
            </w:r>
          </w:p>
        </w:tc>
      </w:tr>
    </w:tbl>
    <w:p w:rsidR="00A71E68" w:rsidRDefault="00A71E68" w14:paraId="5764F384" w14:textId="77777777"/>
    <w:tbl>
      <w:tblPr>
        <w:tblW w:w="0" w:type="auto"/>
        <w:tblInd w:w="-23" w:type="dxa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000" w:firstRow="0" w:lastRow="0" w:firstColumn="0" w:lastColumn="0" w:noHBand="0" w:noVBand="0"/>
      </w:tblPr>
      <w:tblGrid>
        <w:gridCol w:w="1841"/>
        <w:gridCol w:w="7208"/>
      </w:tblGrid>
      <w:tr w:rsidR="3ABA9A53" w:rsidTr="387C4DA3" w14:paraId="0DB5B6CA" w14:textId="77777777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  <w:tcMar/>
          </w:tcPr>
          <w:p w:rsidRPr="0057534A" w:rsidR="3ABA9A53" w:rsidP="3ABA9A53" w:rsidRDefault="3ABA9A53" w14:paraId="0BB5A6CF" w14:textId="4CDE404F">
            <w:pPr>
              <w:rPr>
                <w:rFonts w:eastAsia="Calibri"/>
                <w:b/>
                <w:bCs/>
              </w:rPr>
            </w:pPr>
            <w:r w:rsidRPr="3ABA9A53">
              <w:rPr>
                <w:rFonts w:eastAsia="Calibri"/>
                <w:b/>
                <w:bCs/>
              </w:rPr>
              <w:t xml:space="preserve">Spis </w:t>
            </w:r>
            <w:r w:rsidRPr="59F5EC71" w:rsidR="65BE973E">
              <w:rPr>
                <w:rFonts w:eastAsia="Calibri"/>
                <w:b/>
                <w:bCs/>
              </w:rPr>
              <w:t>diagramów</w:t>
            </w:r>
          </w:p>
        </w:tc>
      </w:tr>
      <w:tr w:rsidR="3ABA9A53" w:rsidTr="387C4DA3" w14:paraId="3A72FD73" w14:textId="77777777">
        <w:trPr>
          <w:trHeight w:val="435"/>
        </w:trPr>
        <w:tc>
          <w:tcPr>
            <w:tcW w:w="1843" w:type="dxa"/>
            <w:shd w:val="clear" w:color="auto" w:fill="17365D" w:themeFill="text2" w:themeFillShade="BF"/>
            <w:tcMar/>
          </w:tcPr>
          <w:p w:rsidRPr="0057534A" w:rsidR="3ABA9A53" w:rsidP="21F1F53E" w:rsidRDefault="65BE973E" w14:paraId="7C313ACD" w14:textId="2F042069">
            <w:pPr>
              <w:pStyle w:val="tabelanormalny"/>
              <w:rPr>
                <w:b/>
                <w:sz w:val="20"/>
              </w:rPr>
            </w:pPr>
            <w:r w:rsidRPr="22CDE3C8">
              <w:rPr>
                <w:b/>
                <w:sz w:val="20"/>
              </w:rPr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  <w:tcMar/>
          </w:tcPr>
          <w:p w:rsidRPr="0057534A" w:rsidR="3ABA9A53" w:rsidP="3ABA9A53" w:rsidRDefault="3ABA9A53" w14:paraId="03B0BDDE" w14:textId="79417491">
            <w:pPr>
              <w:pStyle w:val="tabelanormalny"/>
              <w:rPr>
                <w:b/>
                <w:sz w:val="20"/>
              </w:rPr>
            </w:pPr>
            <w:r w:rsidRPr="3ABA9A53">
              <w:rPr>
                <w:b/>
                <w:sz w:val="20"/>
              </w:rPr>
              <w:t>Opis</w:t>
            </w:r>
          </w:p>
        </w:tc>
      </w:tr>
      <w:tr w:rsidR="3ABA9A53" w:rsidTr="387C4DA3" w14:paraId="2D5FEABB" w14:textId="77777777">
        <w:trPr>
          <w:trHeight w:val="340"/>
        </w:trPr>
        <w:tc>
          <w:tcPr>
            <w:tcW w:w="1843" w:type="dxa"/>
            <w:tcMar/>
          </w:tcPr>
          <w:p w:rsidRPr="0057534A" w:rsidR="3ABA9A53" w:rsidP="5555E58C" w:rsidRDefault="7F3A2365" w14:paraId="17E3A17B" w14:textId="6E68AAEC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Diagram 1</w:t>
            </w:r>
          </w:p>
        </w:tc>
        <w:tc>
          <w:tcPr>
            <w:tcW w:w="7219" w:type="dxa"/>
            <w:tcMar/>
          </w:tcPr>
          <w:p w:rsidRPr="0057534A" w:rsidR="3ABA9A53" w:rsidP="000019C0" w:rsidRDefault="2847CC39" w14:paraId="022E3A0E" w14:textId="78D74D46">
            <w:pPr>
              <w:pStyle w:val="tabelanormalny"/>
              <w:rPr>
                <w:rFonts w:eastAsia="Aptos"/>
                <w:sz w:val="20"/>
                <w:szCs w:val="18"/>
              </w:rPr>
            </w:pPr>
            <w:r w:rsidRPr="0057534A">
              <w:rPr>
                <w:rFonts w:eastAsia="Aptos"/>
                <w:sz w:val="20"/>
                <w:szCs w:val="18"/>
              </w:rPr>
              <w:t>Ogólny przebieg procesu biznesowego</w:t>
            </w:r>
          </w:p>
        </w:tc>
      </w:tr>
      <w:tr w:rsidR="3ABA9A53" w:rsidTr="387C4DA3" w14:paraId="70B0E569" w14:textId="77777777">
        <w:trPr>
          <w:trHeight w:val="300"/>
        </w:trPr>
        <w:tc>
          <w:tcPr>
            <w:tcW w:w="1843" w:type="dxa"/>
            <w:tcMar/>
          </w:tcPr>
          <w:p w:rsidRPr="0057534A" w:rsidR="3ABA9A53" w:rsidP="2E0A6042" w:rsidRDefault="7F3A2365" w14:paraId="755B369E" w14:textId="49743779">
            <w:pPr>
              <w:pStyle w:val="tabelanormalny"/>
              <w:rPr>
                <w:sz w:val="20"/>
                <w:szCs w:val="18"/>
              </w:rPr>
            </w:pPr>
            <w:r w:rsidRPr="0057534A">
              <w:rPr>
                <w:sz w:val="20"/>
                <w:szCs w:val="18"/>
              </w:rPr>
              <w:t>Diagram 2</w:t>
            </w:r>
          </w:p>
        </w:tc>
        <w:tc>
          <w:tcPr>
            <w:tcW w:w="7219" w:type="dxa"/>
            <w:tcMar/>
          </w:tcPr>
          <w:p w:rsidRPr="0057534A" w:rsidR="3ABA9A53" w:rsidP="3ABA9A53" w:rsidRDefault="5BEFA683" w14:paraId="151BCD7D" w14:textId="06DE7E45">
            <w:pPr>
              <w:pStyle w:val="tabelanormalny"/>
              <w:rPr>
                <w:sz w:val="20"/>
                <w:szCs w:val="20"/>
              </w:rPr>
            </w:pPr>
            <w:r w:rsidRPr="387C4DA3" w:rsidR="6EC85881">
              <w:rPr>
                <w:sz w:val="20"/>
                <w:szCs w:val="20"/>
              </w:rPr>
              <w:t xml:space="preserve">Użycie UDC  </w:t>
            </w:r>
          </w:p>
        </w:tc>
      </w:tr>
    </w:tbl>
    <w:p w:rsidR="00F02664" w:rsidRDefault="00F02664" w14:paraId="2F0E62F8" w14:textId="316F674F">
      <w:pPr>
        <w:spacing w:before="0" w:after="0" w:line="240" w:lineRule="auto"/>
        <w:jc w:val="left"/>
      </w:pPr>
    </w:p>
    <w:sdt>
      <w:sdtPr>
        <w:id w:val="1889470681"/>
        <w:docPartObj>
          <w:docPartGallery w:val="Table of Contents"/>
          <w:docPartUnique/>
        </w:docPartObj>
        <w:rPr>
          <w:rFonts w:ascii="Calibri" w:hAnsi="Calibri" w:eastAsia="Times New Roman" w:cs="Arial" w:asciiTheme="minorAscii" w:hAnsiTheme="minorAscii" w:cstheme="minorBidi"/>
          <w:color w:val="auto"/>
          <w:sz w:val="22"/>
          <w:szCs w:val="22"/>
          <w:lang w:eastAsia="en-US"/>
        </w:rPr>
      </w:sdtPr>
      <w:sdtContent>
        <w:p w:rsidRPr="007F106C" w:rsidR="00647C0A" w:rsidP="7E1E2BA5" w:rsidRDefault="4758FB0F" w14:paraId="5F772756" w14:textId="3B5FC535">
          <w:pPr>
            <w:pStyle w:val="Nagwekspisutreci"/>
          </w:pPr>
          <w:r>
            <w:t>Spis treści</w:t>
          </w:r>
        </w:p>
        <w:p w:rsidR="00412A78" w:rsidRDefault="00412A78" w14:paraId="34117E30" w14:textId="5F0F7DE8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"1-4" \h \z \u </w:instrText>
          </w:r>
          <w:r>
            <w:rPr>
              <w:b w:val="0"/>
            </w:rPr>
            <w:fldChar w:fldCharType="separate"/>
          </w:r>
          <w:hyperlink w:history="1" w:anchor="_Toc215121136">
            <w:r w:rsidRPr="00C57B36">
              <w:rPr>
                <w:rStyle w:val="Hipercze"/>
                <w:noProof/>
              </w:rPr>
              <w:t>1.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1E22D972" w14:textId="6443B94C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37">
            <w:r w:rsidRPr="00C57B36">
              <w:rPr>
                <w:rStyle w:val="Hipercze"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39FCB45E" w14:textId="4FFFC64E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38">
            <w:r w:rsidRPr="00C57B36">
              <w:rPr>
                <w:rStyle w:val="Hipercze"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Wykorzystywane skróty i 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2EA05EB4" w14:textId="77715CE5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39">
            <w:r w:rsidRPr="00C57B36">
              <w:rPr>
                <w:rStyle w:val="Hipercze"/>
                <w:noProof/>
              </w:rPr>
              <w:t>2.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Opis rozwiązania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595DF016" w14:textId="1CCFADFF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40">
            <w:r w:rsidRPr="00C57B36">
              <w:rPr>
                <w:rStyle w:val="Hipercze"/>
                <w:noProof/>
              </w:rPr>
              <w:t>2.1.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Ogólny proces Biznesowy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03D06DE3" w14:textId="0F9E2683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41">
            <w:r w:rsidRPr="00C57B36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Serwer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6E145489" w14:textId="23E7DADB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42">
            <w:r w:rsidRPr="00C57B36">
              <w:rPr>
                <w:rStyle w:val="Hipercze"/>
                <w:noProof/>
              </w:rPr>
              <w:t>3.1.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Dostęp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1CFBF904" w14:textId="41992BB0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43">
            <w:r w:rsidRPr="00C57B36">
              <w:rPr>
                <w:rStyle w:val="Hipercze"/>
                <w:noProof/>
              </w:rPr>
              <w:t>3.2.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Komunikacja z serwerem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098CE200" w14:textId="76ED6FEF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44">
            <w:r w:rsidRPr="00C57B36">
              <w:rPr>
                <w:rStyle w:val="Hipercze"/>
                <w:noProof/>
              </w:rPr>
              <w:t>3.3.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Uwierzytelnienie i autoryzacja do usług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7CC6E1C7" w14:textId="372C127F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45">
            <w:r w:rsidRPr="00C57B36">
              <w:rPr>
                <w:rStyle w:val="Hipercze"/>
                <w:noProof/>
              </w:rPr>
              <w:t>3.4.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Przebieg uwierzytelnienie i autoryzacji dostępu do usług serwera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74D08FF1" w14:textId="76F4EB50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46">
            <w:r w:rsidRPr="00C57B36">
              <w:rPr>
                <w:rStyle w:val="Hipercze"/>
                <w:noProof/>
              </w:rPr>
              <w:t>3.5.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Przygotowanie tokenu uwierzytelniającego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002F0C1D" w14:textId="340BDF51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47">
            <w:r w:rsidRPr="00C57B36">
              <w:rPr>
                <w:rStyle w:val="Hipercze"/>
                <w:noProof/>
              </w:rPr>
              <w:t>3.6.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Przygotowanie i przekazanie żądania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27F055E1" w14:textId="2B071E5E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48">
            <w:r w:rsidRPr="00C57B36">
              <w:rPr>
                <w:rStyle w:val="Hipercze"/>
                <w:rFonts w:eastAsia="Calibri" w:cs="Calibri"/>
                <w:noProof/>
              </w:rPr>
              <w:t>3.7.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Zabezpieczenie integralności zasobów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4A1B6C0F" w14:textId="5D3B1336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49">
            <w:r w:rsidRPr="00C57B36">
              <w:rPr>
                <w:rStyle w:val="Hipercze"/>
                <w:noProof/>
              </w:rPr>
              <w:t>3.8.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Komunikaty błędów uwierzytelnienia i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190D6314" w14:textId="0F6F3E10">
          <w:pPr>
            <w:pStyle w:val="Spistreci1"/>
            <w:rPr>
              <w:rFonts w:eastAsiaTheme="minorEastAsia"/>
              <w:b w:val="0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50">
            <w:r w:rsidRPr="00C57B36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Opis realizacji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319EB1C3" w14:textId="2CAA1F9A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51">
            <w:r w:rsidRPr="00C57B36">
              <w:rPr>
                <w:rStyle w:val="Hipercze"/>
                <w:noProof/>
              </w:rPr>
              <w:t>4.1.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Scenariusz wywołania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301641DC" w14:textId="15C7989F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52">
            <w:r w:rsidRPr="00C57B36">
              <w:rPr>
                <w:rStyle w:val="Hipercze"/>
                <w:noProof/>
              </w:rPr>
              <w:t>4.2.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Wykaz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60E95B5A" w14:textId="3F874204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53">
            <w:r w:rsidRPr="00C57B36">
              <w:rPr>
                <w:rStyle w:val="Hipercze"/>
                <w:noProof/>
              </w:rPr>
              <w:t>4.3.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Operacja pobrania tokenu dostępowego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73628201" w14:textId="66C36165">
          <w:pPr>
            <w:pStyle w:val="Spistreci2"/>
            <w:tabs>
              <w:tab w:val="left" w:pos="1474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54">
            <w:r w:rsidRPr="00C57B36">
              <w:rPr>
                <w:rStyle w:val="Hipercze"/>
                <w:noProof/>
              </w:rPr>
              <w:t>4.4.</w:t>
            </w:r>
            <w:r>
              <w:rPr>
                <w:rFonts w:eastAsiaTheme="minorEastAsia"/>
                <w:noProof/>
                <w:kern w:val="2"/>
                <w:sz w:val="24"/>
                <w:lang w:eastAsia="pl-PL"/>
                <w14:ligatures w14:val="standardContextual"/>
              </w:rPr>
              <w:tab/>
            </w:r>
            <w:r w:rsidRPr="00C57B36">
              <w:rPr>
                <w:rStyle w:val="Hipercze"/>
                <w:noProof/>
              </w:rPr>
              <w:t>Operacje scenariusza Realizacji Usług Diagnostyki Cyfrowej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2522594D" w14:textId="69953E1E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55">
            <w:r w:rsidRPr="00C57B36">
              <w:rPr>
                <w:rStyle w:val="Hipercze"/>
                <w:noProof/>
              </w:rPr>
              <w:t>4.4.1. Operacja przekazania danych binarnych do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31C8990B" w14:textId="5E9B9ABD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56">
            <w:r w:rsidRPr="00C57B36">
              <w:rPr>
                <w:rStyle w:val="Hipercze"/>
                <w:noProof/>
              </w:rPr>
              <w:t>4.4.2. Dodatkowy mechanizm przekazywania danych binarnych (Protokół TUS)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2A78" w:rsidRDefault="00412A78" w14:paraId="77A40C11" w14:textId="271B87E9">
          <w:pPr>
            <w:pStyle w:val="Spistreci4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lang w:eastAsia="pl-PL"/>
              <w14:ligatures w14:val="standardContextual"/>
            </w:rPr>
          </w:pPr>
          <w:hyperlink w:history="1" w:anchor="_Toc215121157">
            <w:r w:rsidRPr="00C57B36">
              <w:rPr>
                <w:rStyle w:val="Hipercze"/>
                <w:noProof/>
              </w:rPr>
              <w:t>4.4.3. Operacja pobrania danych binarnych z PUI CEZ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_Toc215121157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2A29" w:rsidP="0057534A" w:rsidRDefault="00412A78" w14:paraId="41F7B47B" w14:textId="49FE92EF">
          <w:pPr>
            <w:pStyle w:val="Spistreci2"/>
            <w:tabs>
              <w:tab w:val="right" w:leader="dot" w:pos="9060"/>
            </w:tabs>
          </w:pPr>
          <w:r>
            <w:rPr>
              <w:b/>
            </w:rPr>
            <w:fldChar w:fldCharType="end"/>
          </w:r>
        </w:p>
      </w:sdtContent>
      <w:sdtEndPr>
        <w:rPr>
          <w:rFonts w:ascii="Calibri" w:hAnsi="Calibri" w:eastAsia="Times New Roman" w:cs="Arial" w:asciiTheme="minorAscii" w:hAnsiTheme="minorAscii" w:cstheme="minorBidi"/>
          <w:color w:val="auto"/>
          <w:sz w:val="22"/>
          <w:szCs w:val="22"/>
          <w:lang w:eastAsia="en-US"/>
        </w:rPr>
      </w:sdtEndPr>
    </w:sdt>
    <w:p w:rsidRPr="00460391" w:rsidR="003464AC" w:rsidP="0076660B" w:rsidRDefault="254E4023" w14:paraId="561EA85D" w14:textId="560520E6">
      <w:pPr>
        <w:pStyle w:val="Nagwek1"/>
      </w:pPr>
      <w:bookmarkStart w:name="_Toc14365199" w:id="0"/>
      <w:bookmarkStart w:name="_Toc215121136" w:id="1"/>
      <w:r>
        <w:t>Wstęp</w:t>
      </w:r>
      <w:bookmarkStart w:name="_Toc487461976" w:id="2"/>
      <w:bookmarkStart w:name="_Toc501107016" w:id="3"/>
      <w:bookmarkEnd w:id="0"/>
      <w:bookmarkEnd w:id="1"/>
      <w:bookmarkEnd w:id="2"/>
      <w:bookmarkEnd w:id="3"/>
    </w:p>
    <w:p w:rsidRPr="00460391" w:rsidR="00E46697" w:rsidP="00007106" w:rsidRDefault="4C03CEA0" w14:paraId="076DA62D" w14:textId="69BFD9B0">
      <w:pPr>
        <w:pStyle w:val="Nagwek2"/>
      </w:pPr>
      <w:bookmarkStart w:name="_Toc487461977" w:id="4"/>
      <w:bookmarkStart w:name="_Toc501107017" w:id="5"/>
      <w:bookmarkStart w:name="_Toc14365200" w:id="6"/>
      <w:bookmarkStart w:name="_Toc215121137" w:id="7"/>
      <w:r>
        <w:t>Cel i zakres dokumentu</w:t>
      </w:r>
      <w:bookmarkEnd w:id="4"/>
      <w:bookmarkEnd w:id="5"/>
      <w:bookmarkEnd w:id="6"/>
      <w:bookmarkEnd w:id="7"/>
    </w:p>
    <w:p w:rsidR="00B854A8" w:rsidP="00B854A8" w:rsidRDefault="009F1582" w14:paraId="62860172" w14:textId="3EFB0397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>nia podlegającego integracji z </w:t>
      </w:r>
      <w:r w:rsidR="00E41DFF">
        <w:t>Platformą Usług Inteligentnych</w:t>
      </w:r>
      <w:r w:rsidR="00B854A8">
        <w:t xml:space="preserve"> </w:t>
      </w:r>
      <w:bookmarkStart w:name="_Toc487461978" w:id="8"/>
      <w:bookmarkStart w:name="_Toc501107018" w:id="9"/>
      <w:bookmarkStart w:name="_Toc14365201" w:id="10"/>
      <w:r w:rsidR="00E729F6">
        <w:t xml:space="preserve">w zakresie </w:t>
      </w:r>
      <w:r w:rsidR="00E41DFF">
        <w:t>realizacji</w:t>
      </w:r>
      <w:r w:rsidR="00E729F6">
        <w:t xml:space="preserve"> </w:t>
      </w:r>
      <w:r w:rsidR="0028123C">
        <w:t>U</w:t>
      </w:r>
      <w:r w:rsidR="00E41DFF">
        <w:t xml:space="preserve">sług </w:t>
      </w:r>
      <w:r w:rsidR="0028123C">
        <w:t>D</w:t>
      </w:r>
      <w:r w:rsidR="00E41DFF">
        <w:t xml:space="preserve">iagnostyki </w:t>
      </w:r>
      <w:r w:rsidR="0028123C">
        <w:t>C</w:t>
      </w:r>
      <w:r w:rsidR="00E41DFF">
        <w:t xml:space="preserve">yfrowej </w:t>
      </w:r>
      <w:r w:rsidR="0028123C">
        <w:t xml:space="preserve">przez </w:t>
      </w:r>
      <w:r w:rsidR="00E729F6">
        <w:t xml:space="preserve">podmioty </w:t>
      </w:r>
      <w:r w:rsidR="0005690B">
        <w:t>zewnętrzne.</w:t>
      </w:r>
    </w:p>
    <w:p w:rsidR="00E15099" w:rsidP="00B854A8" w:rsidRDefault="00B854A8" w14:paraId="5993239D" w14:textId="5BF2329F">
      <w:r>
        <w:t>Dokument obejmuje swoim zakresem specyfika</w:t>
      </w:r>
      <w:r w:rsidR="00EB51C5">
        <w:t xml:space="preserve">cję </w:t>
      </w:r>
      <w:r w:rsidR="00E41DFF">
        <w:t xml:space="preserve">interfejsów w zakresie realizacji </w:t>
      </w:r>
      <w:r w:rsidR="00CC1867">
        <w:t>U</w:t>
      </w:r>
      <w:r w:rsidR="00E41DFF">
        <w:t xml:space="preserve">sług </w:t>
      </w:r>
      <w:r w:rsidR="00CC1867">
        <w:t>Diagnostyki Cyfrowej</w:t>
      </w:r>
      <w:r w:rsidR="00530C29">
        <w:t>,</w:t>
      </w:r>
      <w:r w:rsidR="00955394">
        <w:t xml:space="preserve"> </w:t>
      </w:r>
      <w:r w:rsidR="00530C29">
        <w:t>udostępnionych</w:t>
      </w:r>
      <w:r w:rsidR="00955394">
        <w:t xml:space="preserve"> w </w:t>
      </w:r>
      <w:r w:rsidR="0055738E">
        <w:t>rozdziale</w:t>
      </w:r>
      <w:r w:rsidR="00955394">
        <w:t xml:space="preserve"> </w:t>
      </w:r>
      <w:r w:rsidR="00CB73C2">
        <w:t xml:space="preserve">4 </w:t>
      </w:r>
      <w:r w:rsidR="00955394">
        <w:t>dokumentacji</w:t>
      </w:r>
      <w:r w:rsidR="009C555B">
        <w:t>.</w:t>
      </w:r>
    </w:p>
    <w:p w:rsidR="00E15099" w:rsidRDefault="00E15099" w14:paraId="0AD84BCD" w14:textId="77777777">
      <w:pPr>
        <w:spacing w:before="0" w:after="0" w:line="240" w:lineRule="auto"/>
        <w:jc w:val="left"/>
      </w:pPr>
      <w:r>
        <w:br w:type="page"/>
      </w:r>
    </w:p>
    <w:p w:rsidRPr="00460391" w:rsidR="00E46697" w:rsidP="00007106" w:rsidRDefault="4C03CEA0" w14:paraId="1119CB3E" w14:textId="7CCA2E93">
      <w:pPr>
        <w:pStyle w:val="Nagwek2"/>
      </w:pPr>
      <w:bookmarkStart w:name="_Toc215121138" w:id="11"/>
      <w:r>
        <w:t>Wykorzystywane skróty i terminy</w:t>
      </w:r>
      <w:bookmarkEnd w:id="8"/>
      <w:bookmarkEnd w:id="9"/>
      <w:bookmarkEnd w:id="10"/>
      <w:bookmarkEnd w:id="11"/>
    </w:p>
    <w:tbl>
      <w:tblPr>
        <w:tblW w:w="8941" w:type="dxa"/>
        <w:tblInd w:w="108" w:type="dxa"/>
        <w:tblBorders>
          <w:top w:val="single" w:color="7F7F7F" w:themeColor="text1" w:themeTint="80" w:themeShade="00" w:sz="18" w:space="0"/>
          <w:left w:val="single" w:color="7F7F7F" w:themeColor="text1" w:themeTint="80" w:themeShade="00" w:sz="18" w:space="0"/>
          <w:bottom w:val="single" w:color="7F7F7F" w:themeColor="text1" w:themeTint="80" w:themeShade="00" w:sz="18" w:space="0"/>
          <w:right w:val="single" w:color="7F7F7F" w:themeColor="text1" w:themeTint="80" w:themeShade="00" w:sz="18" w:space="0"/>
          <w:insideH w:val="single" w:color="7F7F7F" w:themeColor="text1" w:themeTint="80" w:themeShade="00" w:sz="4" w:space="0"/>
          <w:insideV w:val="single" w:color="7F7F7F" w:themeColor="text1" w:themeTint="80" w:themeShade="00" w:sz="4" w:space="0"/>
        </w:tblBorders>
        <w:tblLook w:val="04A0" w:firstRow="1" w:lastRow="0" w:firstColumn="1" w:lastColumn="0" w:noHBand="0" w:noVBand="1"/>
      </w:tblPr>
      <w:tblGrid>
        <w:gridCol w:w="1003"/>
        <w:gridCol w:w="2268"/>
        <w:gridCol w:w="5670"/>
      </w:tblGrid>
      <w:tr w:rsidRPr="00460391" w:rsidR="00E46697" w:rsidTr="31EFF9AA" w14:paraId="4837E5A0" w14:textId="77777777">
        <w:trPr>
          <w:cantSplit/>
          <w:tblHeader/>
        </w:trPr>
        <w:tc>
          <w:tcPr>
            <w:tcW w:w="1003" w:type="dxa"/>
            <w:shd w:val="clear" w:color="auto" w:fill="17365D" w:themeFill="text2" w:themeFillShade="BF"/>
          </w:tcPr>
          <w:p w:rsidRPr="00460391" w:rsidR="00E46697" w:rsidP="00F37A2F" w:rsidRDefault="00E46697" w14:paraId="24AF25B9" w14:textId="77777777">
            <w:pPr>
              <w:pStyle w:val="Tabelanagwekdolewej"/>
            </w:pPr>
            <w:r w:rsidRPr="00460391">
              <w:t>Lp.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:rsidRPr="00460391" w:rsidR="00E46697" w:rsidP="00F37A2F" w:rsidRDefault="00E46697" w14:paraId="6E46F429" w14:textId="77777777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5670" w:type="dxa"/>
            <w:shd w:val="clear" w:color="auto" w:fill="17365D" w:themeFill="text2" w:themeFillShade="BF"/>
          </w:tcPr>
          <w:p w:rsidRPr="00460391" w:rsidR="00E46697" w:rsidP="00F37A2F" w:rsidRDefault="00E46697" w14:paraId="3311AD73" w14:textId="77777777">
            <w:pPr>
              <w:pStyle w:val="Tabelanagwekdolewej"/>
            </w:pPr>
            <w:r w:rsidRPr="00460391">
              <w:t>Wyjaśnienie skrótu / terminu</w:t>
            </w:r>
          </w:p>
        </w:tc>
      </w:tr>
      <w:tr w:rsidRPr="00460391" w:rsidR="00E46697" w:rsidTr="31EFF9AA" w14:paraId="6E5ABB68" w14:textId="77777777">
        <w:trPr>
          <w:cantSplit/>
        </w:trPr>
        <w:tc>
          <w:tcPr>
            <w:tcW w:w="1003" w:type="dxa"/>
          </w:tcPr>
          <w:p w:rsidRPr="00460391" w:rsidR="00E46697" w:rsidP="00FF7828" w:rsidRDefault="00CB0F71" w14:paraId="23710497" w14:textId="47F3A696">
            <w:pPr>
              <w:pStyle w:val="tabelanormalny"/>
            </w:pPr>
            <w:r>
              <w:t>1.</w:t>
            </w:r>
          </w:p>
        </w:tc>
        <w:tc>
          <w:tcPr>
            <w:tcW w:w="2268" w:type="dxa"/>
          </w:tcPr>
          <w:p w:rsidRPr="00460391" w:rsidR="00E46697" w:rsidP="00FF7828" w:rsidRDefault="00D95DCE" w14:paraId="41C9EA0D" w14:textId="123F2437">
            <w:pPr>
              <w:pStyle w:val="tabelanormalny"/>
            </w:pPr>
            <w:r>
              <w:t>CeZ</w:t>
            </w:r>
          </w:p>
        </w:tc>
        <w:tc>
          <w:tcPr>
            <w:tcW w:w="5670" w:type="dxa"/>
          </w:tcPr>
          <w:p w:rsidRPr="00B1192B" w:rsidR="00E46697" w:rsidP="00FF7828" w:rsidRDefault="00D95DCE" w14:paraId="7A24BC5A" w14:textId="0C39D248">
            <w:pPr>
              <w:pStyle w:val="tabelanormalny"/>
            </w:pPr>
            <w:r>
              <w:t>Centrum e-Zdrowia</w:t>
            </w:r>
          </w:p>
        </w:tc>
      </w:tr>
      <w:tr w:rsidR="31EFF9AA" w:rsidTr="31EFF9AA" w14:paraId="584A0EFD" w14:textId="77777777">
        <w:trPr>
          <w:cantSplit/>
          <w:trHeight w:val="300"/>
        </w:trPr>
        <w:tc>
          <w:tcPr>
            <w:tcW w:w="1003" w:type="dxa"/>
          </w:tcPr>
          <w:p w:rsidR="31EFF9AA" w:rsidP="31EFF9AA" w:rsidRDefault="42A3B757" w14:paraId="768651F5" w14:textId="76AF242E">
            <w:pPr>
              <w:pStyle w:val="tabelanormalny"/>
            </w:pPr>
            <w:r>
              <w:t>2.</w:t>
            </w:r>
          </w:p>
        </w:tc>
        <w:tc>
          <w:tcPr>
            <w:tcW w:w="2268" w:type="dxa"/>
          </w:tcPr>
          <w:p w:rsidR="31EFF9AA" w:rsidP="31EFF9AA" w:rsidRDefault="42A3B757" w14:paraId="5C30A47A" w14:textId="7D5EE0DA">
            <w:pPr>
              <w:pStyle w:val="tabelanormalny"/>
            </w:pPr>
            <w:r>
              <w:t>DICOM</w:t>
            </w:r>
          </w:p>
        </w:tc>
        <w:tc>
          <w:tcPr>
            <w:tcW w:w="5670" w:type="dxa"/>
          </w:tcPr>
          <w:p w:rsidR="31EFF9AA" w:rsidP="05CCFE66" w:rsidRDefault="4119F8C3" w14:paraId="07860489" w14:textId="332CF73B">
            <w:pPr>
              <w:spacing w:before="100" w:line="256" w:lineRule="auto"/>
            </w:pPr>
            <w:r w:rsidRPr="75C2D829">
              <w:rPr>
                <w:rFonts w:ascii="Aptos" w:hAnsi="Aptos" w:eastAsia="Aptos" w:cs="Aptos"/>
                <w:color w:val="000000" w:themeColor="text1"/>
                <w:szCs w:val="22"/>
              </w:rPr>
              <w:t>(</w:t>
            </w:r>
            <w:r w:rsidRPr="75C2D829">
              <w:rPr>
                <w:rFonts w:ascii="Aptos" w:hAnsi="Aptos" w:eastAsia="Aptos" w:cs="Aptos"/>
                <w:i/>
                <w:iCs/>
                <w:color w:val="000000" w:themeColor="text1"/>
                <w:szCs w:val="22"/>
              </w:rPr>
              <w:t>ang. Digital Imaging and Communications in Medicine)</w:t>
            </w:r>
            <w:r w:rsidRPr="75C2D829">
              <w:rPr>
                <w:rFonts w:ascii="Aptos" w:hAnsi="Aptos" w:eastAsia="Aptos" w:cs="Aptos"/>
                <w:color w:val="000000" w:themeColor="text1"/>
                <w:szCs w:val="22"/>
              </w:rPr>
              <w:t xml:space="preserve"> Jest to standard służący do przesyłania, przechowywania, przetwarzania i udostępniania danych obrazowych w medycynie. </w:t>
            </w:r>
            <w:r w:rsidRPr="75C2D829">
              <w:t xml:space="preserve"> </w:t>
            </w:r>
          </w:p>
        </w:tc>
      </w:tr>
      <w:tr w:rsidRPr="00460391" w:rsidR="00E36668" w:rsidTr="31EFF9AA" w14:paraId="4805E3BC" w14:textId="77777777">
        <w:trPr>
          <w:cantSplit/>
        </w:trPr>
        <w:tc>
          <w:tcPr>
            <w:tcW w:w="1003" w:type="dxa"/>
          </w:tcPr>
          <w:p w:rsidRPr="00460391" w:rsidR="00E36668" w:rsidP="00FF7828" w:rsidRDefault="10D216A9" w14:paraId="1C980734" w14:textId="5563F975">
            <w:pPr>
              <w:pStyle w:val="tabelanormalny"/>
            </w:pPr>
            <w:r>
              <w:t>3</w:t>
            </w:r>
            <w:r w:rsidR="00CB0F71">
              <w:t>.</w:t>
            </w:r>
          </w:p>
        </w:tc>
        <w:tc>
          <w:tcPr>
            <w:tcW w:w="2268" w:type="dxa"/>
          </w:tcPr>
          <w:p w:rsidR="00E36668" w:rsidP="00FF7828" w:rsidRDefault="00E41DFF" w14:paraId="0F5919C7" w14:textId="60E78BEA">
            <w:pPr>
              <w:pStyle w:val="tabelanormalny"/>
            </w:pPr>
            <w:r>
              <w:t>Platforma Usług Inteligentnych</w:t>
            </w:r>
          </w:p>
        </w:tc>
        <w:tc>
          <w:tcPr>
            <w:tcW w:w="5670" w:type="dxa"/>
          </w:tcPr>
          <w:p w:rsidRPr="00B1192B" w:rsidR="00E36668" w:rsidP="00FF7828" w:rsidRDefault="5F5FC802" w14:paraId="683EB07F" w14:textId="4510FCB6">
            <w:pPr>
              <w:pStyle w:val="tabelanormalny"/>
            </w:pPr>
            <w:r w:rsidRPr="0BF7563C">
              <w:rPr>
                <w:rFonts w:ascii="Calibri" w:hAnsi="Calibri" w:eastAsia="Calibri" w:cs="Calibri"/>
                <w:bCs w:val="0"/>
                <w:color w:val="000000" w:themeColor="text1"/>
                <w:szCs w:val="22"/>
              </w:rPr>
              <w:t>Jest to zintegrowany system wspierający procesy diagnostyczne z wykorzystaniem Usług Diagnostyki Cyfrowej</w:t>
            </w:r>
            <w:r w:rsidRPr="0BF7563C" w:rsidR="432E0AD8">
              <w:rPr>
                <w:rFonts w:ascii="Calibri" w:hAnsi="Calibri" w:eastAsia="Calibri" w:cs="Calibri"/>
                <w:bCs w:val="0"/>
                <w:color w:val="000000" w:themeColor="text1"/>
                <w:szCs w:val="22"/>
              </w:rPr>
              <w:t xml:space="preserve"> (PUI).</w:t>
            </w:r>
          </w:p>
        </w:tc>
      </w:tr>
      <w:tr w:rsidR="64CBFB60" w:rsidTr="64CBFB60" w14:paraId="6B956354" w14:textId="77777777">
        <w:trPr>
          <w:cantSplit/>
          <w:trHeight w:val="300"/>
        </w:trPr>
        <w:tc>
          <w:tcPr>
            <w:tcW w:w="1003" w:type="dxa"/>
          </w:tcPr>
          <w:p w:rsidR="64CBFB60" w:rsidP="00661381" w:rsidRDefault="352EBB60" w14:paraId="7C640CBC" w14:textId="1B7707D8">
            <w:pPr>
              <w:pStyle w:val="tabelanormalny"/>
            </w:pPr>
            <w:r>
              <w:t>4.</w:t>
            </w:r>
          </w:p>
        </w:tc>
        <w:tc>
          <w:tcPr>
            <w:tcW w:w="2268" w:type="dxa"/>
          </w:tcPr>
          <w:p w:rsidR="3A32D0D6" w:rsidP="741709B0" w:rsidRDefault="3A32D0D6" w14:paraId="2EB53332" w14:textId="6DCB1410">
            <w:pPr>
              <w:spacing w:before="100" w:line="256" w:lineRule="auto"/>
            </w:pPr>
            <w:r w:rsidRPr="00661381">
              <w:rPr>
                <w:rFonts w:ascii="Aptos" w:hAnsi="Aptos" w:eastAsia="Aptos" w:cs="Aptos"/>
                <w:color w:val="000000" w:themeColor="text1"/>
                <w:szCs w:val="22"/>
              </w:rPr>
              <w:t xml:space="preserve">Podmiot leczniczy </w:t>
            </w:r>
            <w:r w:rsidRPr="741709B0">
              <w:t xml:space="preserve"> </w:t>
            </w:r>
          </w:p>
          <w:p w:rsidR="64CBFB60" w:rsidP="741709B0" w:rsidRDefault="64CBFB60" w14:paraId="55CE6367" w14:textId="121DF0FC">
            <w:pPr>
              <w:pStyle w:val="tabelanormalny"/>
            </w:pPr>
          </w:p>
        </w:tc>
        <w:tc>
          <w:tcPr>
            <w:tcW w:w="5670" w:type="dxa"/>
          </w:tcPr>
          <w:p w:rsidR="64CBFB60" w:rsidP="63E76D78" w:rsidRDefault="3A32D0D6" w14:paraId="780770D0" w14:textId="6A94ABB2">
            <w:pPr>
              <w:spacing w:before="100" w:line="256" w:lineRule="auto"/>
              <w:rPr>
                <w:rFonts w:eastAsia="Calibri"/>
              </w:rPr>
            </w:pPr>
            <w:r w:rsidRPr="63E76D78">
              <w:rPr>
                <w:rFonts w:ascii="Aptos" w:hAnsi="Aptos" w:eastAsia="Aptos" w:cs="Aptos"/>
                <w:color w:val="000000" w:themeColor="text1"/>
                <w:szCs w:val="22"/>
              </w:rPr>
              <w:t>Podmiot leczniczy wykonujący działalność leczniczą w rozumieniu ustawy z dnia 15 kwietnia 2011 r. o działalności leczniczej (Dz.U. z 2025 r., poz. 450), w szpitalu w rozumieniu art. 2 ust.1 pkt 9 ww., zakwalifikowany do systemu podstawowego szpitalnego zabezpieczenia świadczeń opieki zdrowotnej, o którym mowa w art. 95l ust.1 i 2 w zw. z art. 95m ust.1, 2 i 3 ustawy z dnia 27 sierpnia 2004 roku o świadczeniach opieki zdrowotnej finansowanych ze środków publicznych (DZ.U. z 2024 r., poz. 146), tj. szpitale zakwalifikowane i działające w ramach tzw. „sieci szpitali”, który integruje swoje systemy z PUI.    </w:t>
            </w:r>
          </w:p>
        </w:tc>
      </w:tr>
      <w:tr w:rsidR="00016F84" w:rsidTr="31EFF9AA" w14:paraId="58EC5D9B" w14:textId="77777777">
        <w:trPr>
          <w:cantSplit/>
        </w:trPr>
        <w:tc>
          <w:tcPr>
            <w:tcW w:w="1003" w:type="dxa"/>
          </w:tcPr>
          <w:p w:rsidR="00016F84" w:rsidP="00FF7828" w:rsidRDefault="5867BAC3" w14:paraId="01EA87EE" w14:textId="5AA319A2">
            <w:pPr>
              <w:pStyle w:val="tabelanormalny"/>
            </w:pPr>
            <w:r>
              <w:t>5</w:t>
            </w:r>
            <w:r w:rsidR="00016F84">
              <w:t>.</w:t>
            </w:r>
          </w:p>
        </w:tc>
        <w:tc>
          <w:tcPr>
            <w:tcW w:w="2268" w:type="dxa"/>
          </w:tcPr>
          <w:p w:rsidR="00016F84" w:rsidP="00FF7828" w:rsidRDefault="00016F84" w14:paraId="1D6D7288" w14:textId="5962DB76">
            <w:pPr>
              <w:pStyle w:val="tabelanormalny"/>
            </w:pPr>
            <w:r>
              <w:t>Usługa Diagnostyki Cyfrowej</w:t>
            </w:r>
            <w:r w:rsidR="42500837">
              <w:t xml:space="preserve"> (UDC)</w:t>
            </w:r>
          </w:p>
        </w:tc>
        <w:tc>
          <w:tcPr>
            <w:tcW w:w="5670" w:type="dxa"/>
          </w:tcPr>
          <w:p w:rsidR="00016F84" w:rsidP="00FF7828" w:rsidRDefault="3FF60CE2" w14:paraId="0ACF974F" w14:textId="32D11269">
            <w:pPr>
              <w:pStyle w:val="tabelanormalny"/>
            </w:pPr>
            <w:r>
              <w:t>Jest to proces analityczny przetwarzania danych z wykorzystaniem modeli Sztucznej Inteligencji (SI)</w:t>
            </w:r>
          </w:p>
        </w:tc>
      </w:tr>
      <w:tr w:rsidR="40219CF6" w:rsidTr="31EFF9AA" w14:paraId="1DE871B9" w14:textId="77777777">
        <w:trPr>
          <w:cantSplit/>
        </w:trPr>
        <w:tc>
          <w:tcPr>
            <w:tcW w:w="1003" w:type="dxa"/>
          </w:tcPr>
          <w:p w:rsidR="40219CF6" w:rsidP="00FF7828" w:rsidRDefault="24A0ECF8" w14:paraId="1A8164A2" w14:textId="52D106D0">
            <w:pPr>
              <w:pStyle w:val="tabelanormalny"/>
            </w:pPr>
            <w:r>
              <w:t>6</w:t>
            </w:r>
            <w:r w:rsidR="00CB0F71">
              <w:t>.</w:t>
            </w:r>
          </w:p>
        </w:tc>
        <w:tc>
          <w:tcPr>
            <w:tcW w:w="2268" w:type="dxa"/>
          </w:tcPr>
          <w:p w:rsidR="40219CF6" w:rsidP="00FF7828" w:rsidRDefault="00E41DFF" w14:paraId="178CA673" w14:textId="3EBA9CC3">
            <w:pPr>
              <w:pStyle w:val="tabelanormalny"/>
            </w:pPr>
            <w:r>
              <w:t>REST</w:t>
            </w:r>
            <w:r w:rsidR="0028123C">
              <w:t>ful</w:t>
            </w:r>
          </w:p>
        </w:tc>
        <w:tc>
          <w:tcPr>
            <w:tcW w:w="5670" w:type="dxa"/>
          </w:tcPr>
          <w:p w:rsidR="40219CF6" w:rsidP="00FF7828" w:rsidRDefault="3E7CFED0" w14:paraId="34A2D2C9" w14:textId="4091E76C">
            <w:pPr>
              <w:pStyle w:val="tabelanormalny"/>
            </w:pPr>
            <w:r>
              <w:t>Standard komunikacji www oparty o specyfikację protokołu HTTP</w:t>
            </w:r>
            <w:r w:rsidR="140C4ED5">
              <w:t>.</w:t>
            </w:r>
          </w:p>
        </w:tc>
      </w:tr>
      <w:tr w:rsidR="52913CF2" w:rsidTr="31EFF9AA" w14:paraId="11E46540" w14:textId="77777777">
        <w:trPr>
          <w:cantSplit/>
        </w:trPr>
        <w:tc>
          <w:tcPr>
            <w:tcW w:w="1003" w:type="dxa"/>
          </w:tcPr>
          <w:p w:rsidR="52913CF2" w:rsidP="00FF7828" w:rsidRDefault="58AC7364" w14:paraId="0F6A6DA5" w14:textId="202A2651">
            <w:pPr>
              <w:pStyle w:val="tabelanormalny"/>
            </w:pPr>
            <w:r>
              <w:t>7</w:t>
            </w:r>
            <w:r w:rsidR="52913CF2">
              <w:t>.</w:t>
            </w:r>
          </w:p>
        </w:tc>
        <w:tc>
          <w:tcPr>
            <w:tcW w:w="2268" w:type="dxa"/>
          </w:tcPr>
          <w:p w:rsidR="52913CF2" w:rsidP="00FF7828" w:rsidRDefault="52913CF2" w14:paraId="696DD02B" w14:textId="2C85D9B5">
            <w:pPr>
              <w:pStyle w:val="tabelanormalny"/>
            </w:pPr>
            <w:r>
              <w:t>Token do uwierzytelnienia</w:t>
            </w:r>
          </w:p>
        </w:tc>
        <w:tc>
          <w:tcPr>
            <w:tcW w:w="5670" w:type="dxa"/>
          </w:tcPr>
          <w:p w:rsidR="52913CF2" w:rsidP="00FF7828" w:rsidRDefault="52913CF2" w14:paraId="5655C9C8" w14:textId="301C86FC">
            <w:pPr>
              <w:pStyle w:val="tabelanormalny"/>
            </w:pPr>
            <w:r>
              <w:t>Token JWT przekazywany przez system zewnętrzny do serwera uwierzytelniającego.</w:t>
            </w:r>
          </w:p>
        </w:tc>
      </w:tr>
      <w:tr w:rsidR="52913CF2" w:rsidTr="31EFF9AA" w14:paraId="2C936458" w14:textId="77777777">
        <w:trPr>
          <w:cantSplit/>
        </w:trPr>
        <w:tc>
          <w:tcPr>
            <w:tcW w:w="1003" w:type="dxa"/>
          </w:tcPr>
          <w:p w:rsidR="52913CF2" w:rsidP="00FF7828" w:rsidRDefault="5551FFDE" w14:paraId="4885876D" w14:textId="0ED52E85">
            <w:pPr>
              <w:pStyle w:val="tabelanormalny"/>
            </w:pPr>
            <w:r>
              <w:t>8</w:t>
            </w:r>
            <w:r w:rsidR="52913CF2">
              <w:t xml:space="preserve">. </w:t>
            </w:r>
          </w:p>
        </w:tc>
        <w:tc>
          <w:tcPr>
            <w:tcW w:w="2268" w:type="dxa"/>
          </w:tcPr>
          <w:p w:rsidR="52913CF2" w:rsidP="00FF7828" w:rsidRDefault="52913CF2" w14:paraId="7941794E" w14:textId="677CE387">
            <w:pPr>
              <w:pStyle w:val="tabelanormalny"/>
            </w:pPr>
            <w:r>
              <w:t>Token dostępu (ACCESS TOKEN)</w:t>
            </w:r>
          </w:p>
        </w:tc>
        <w:tc>
          <w:tcPr>
            <w:tcW w:w="5670" w:type="dxa"/>
          </w:tcPr>
          <w:p w:rsidR="52913CF2" w:rsidP="00FF7828" w:rsidRDefault="52913CF2" w14:paraId="00E1A9C6" w14:textId="218C2A10">
            <w:pPr>
              <w:pStyle w:val="tabelanormalny"/>
            </w:pPr>
            <w:r>
              <w:t xml:space="preserve">Token JWT przekazywany przez serwer uwierzytelniający w odpowiedzi na żądanie uwierzytelnienia. Token </w:t>
            </w:r>
            <w:r w:rsidR="00E166AF">
              <w:t>dostępu</w:t>
            </w:r>
            <w:r>
              <w:t xml:space="preserve"> jest wymagany w żądaniach przekazywanych do serwera </w:t>
            </w:r>
            <w:r w:rsidR="00FD0BAE">
              <w:t>PUI</w:t>
            </w:r>
            <w:r>
              <w:t xml:space="preserve"> C</w:t>
            </w:r>
            <w:r w:rsidR="3AFF6774">
              <w:t>eZ</w:t>
            </w:r>
            <w:r>
              <w:t>.</w:t>
            </w:r>
          </w:p>
        </w:tc>
      </w:tr>
      <w:tr w:rsidR="6B88FF59" w:rsidTr="6B88FF59" w14:paraId="0ABE45CE" w14:textId="77777777">
        <w:trPr>
          <w:cantSplit/>
          <w:trHeight w:val="300"/>
        </w:trPr>
        <w:tc>
          <w:tcPr>
            <w:tcW w:w="1003" w:type="dxa"/>
          </w:tcPr>
          <w:p w:rsidR="7235CE59" w:rsidP="00661381" w:rsidRDefault="38771B98" w14:paraId="106A4A37" w14:textId="709D7511">
            <w:pPr>
              <w:pStyle w:val="tabelanormalny"/>
            </w:pPr>
            <w:r>
              <w:t>9</w:t>
            </w:r>
            <w:r w:rsidR="7235CE59">
              <w:t>.</w:t>
            </w:r>
          </w:p>
        </w:tc>
        <w:tc>
          <w:tcPr>
            <w:tcW w:w="2268" w:type="dxa"/>
          </w:tcPr>
          <w:p w:rsidR="6B88FF59" w:rsidP="00661381" w:rsidRDefault="2CF5355A" w14:paraId="06801D0E" w14:textId="5EA2B9B0">
            <w:pPr>
              <w:pStyle w:val="tabelanormalny"/>
            </w:pPr>
            <w:r>
              <w:t>Sztuczna Inteligencja SI</w:t>
            </w:r>
            <w:r w:rsidR="78A62BCD">
              <w:t xml:space="preserve"> (AI)</w:t>
            </w:r>
          </w:p>
        </w:tc>
        <w:tc>
          <w:tcPr>
            <w:tcW w:w="5670" w:type="dxa"/>
          </w:tcPr>
          <w:p w:rsidR="6B88FF59" w:rsidP="00661381" w:rsidRDefault="78A62BCD" w14:paraId="3F8083FD" w14:textId="79F7D3AB">
            <w:pPr>
              <w:pStyle w:val="tabelanormalny"/>
            </w:pPr>
            <w:r w:rsidRPr="219FDB59">
              <w:rPr>
                <w:rFonts w:ascii="Aptos" w:hAnsi="Aptos" w:eastAsia="Aptos" w:cs="Aptos"/>
                <w:bCs w:val="0"/>
                <w:color w:val="000000" w:themeColor="text1"/>
                <w:szCs w:val="22"/>
              </w:rPr>
              <w:t>(</w:t>
            </w:r>
            <w:r w:rsidRPr="219FDB59">
              <w:rPr>
                <w:rFonts w:ascii="Aptos" w:hAnsi="Aptos" w:eastAsia="Aptos" w:cs="Aptos"/>
                <w:bCs w:val="0"/>
                <w:i/>
                <w:iCs/>
                <w:color w:val="000000" w:themeColor="text1"/>
                <w:szCs w:val="22"/>
              </w:rPr>
              <w:t>ang. Artificial Intelligence</w:t>
            </w:r>
            <w:r w:rsidRPr="219FDB59">
              <w:rPr>
                <w:rFonts w:ascii="Aptos" w:hAnsi="Aptos" w:eastAsia="Aptos" w:cs="Aptos"/>
                <w:bCs w:val="0"/>
                <w:color w:val="000000" w:themeColor="text1"/>
                <w:szCs w:val="22"/>
              </w:rPr>
              <w:t>) Sztuczna Inteligencja. Jest to technologia skupiająca się na tworzeniu systemów i algorytmów Modeli (w tym wytrenowanych modeli sieci neuronowych) wykonujących złożone zadania (np. analizowanie danych obrazowych pod kątem wykrywania nieprawidłowości, wspieranie procesów diagnostycznych).</w:t>
            </w:r>
          </w:p>
        </w:tc>
      </w:tr>
      <w:tr w:rsidR="52913CF2" w:rsidTr="31EFF9AA" w14:paraId="74C107F8" w14:textId="77777777">
        <w:trPr>
          <w:cantSplit/>
        </w:trPr>
        <w:tc>
          <w:tcPr>
            <w:tcW w:w="1003" w:type="dxa"/>
          </w:tcPr>
          <w:p w:rsidR="52913CF2" w:rsidP="00FF7828" w:rsidRDefault="37C59BC5" w14:paraId="7120BFBF" w14:textId="0FA48679">
            <w:pPr>
              <w:pStyle w:val="tabelanormalny"/>
            </w:pPr>
            <w:r>
              <w:t>10</w:t>
            </w:r>
            <w:r w:rsidR="52913CF2">
              <w:t>.</w:t>
            </w:r>
          </w:p>
        </w:tc>
        <w:tc>
          <w:tcPr>
            <w:tcW w:w="2268" w:type="dxa"/>
          </w:tcPr>
          <w:p w:rsidR="52913CF2" w:rsidP="00FF7828" w:rsidRDefault="52913CF2" w14:paraId="632392EC" w14:textId="1678A1F1">
            <w:pPr>
              <w:pStyle w:val="tabelanormalny"/>
            </w:pPr>
            <w:r>
              <w:t xml:space="preserve">Serwer </w:t>
            </w:r>
            <w:r w:rsidR="0068073A">
              <w:t xml:space="preserve">autoryzacyjny  </w:t>
            </w:r>
            <w:r w:rsidR="00CB0F71">
              <w:t>CeZ</w:t>
            </w:r>
          </w:p>
        </w:tc>
        <w:tc>
          <w:tcPr>
            <w:tcW w:w="5670" w:type="dxa"/>
          </w:tcPr>
          <w:p w:rsidR="52913CF2" w:rsidP="00FF7828" w:rsidRDefault="00EB51C5" w14:paraId="1AC71890" w14:textId="36274BF2">
            <w:pPr>
              <w:pStyle w:val="tabelanormalny"/>
            </w:pPr>
            <w:r>
              <w:t xml:space="preserve">Serwer udostępniający </w:t>
            </w:r>
            <w:r w:rsidR="00CB0F71">
              <w:t xml:space="preserve">komunikację z systemem </w:t>
            </w:r>
            <w:r w:rsidR="00FD0BAE">
              <w:t>PUI</w:t>
            </w:r>
            <w:r w:rsidR="52913CF2">
              <w:t>.</w:t>
            </w:r>
          </w:p>
        </w:tc>
      </w:tr>
      <w:tr w:rsidR="52913CF2" w:rsidTr="31EFF9AA" w14:paraId="136EDEE2" w14:textId="77777777">
        <w:trPr>
          <w:cantSplit/>
        </w:trPr>
        <w:tc>
          <w:tcPr>
            <w:tcW w:w="1003" w:type="dxa"/>
          </w:tcPr>
          <w:p w:rsidR="52913CF2" w:rsidP="00FF7828" w:rsidRDefault="2583F240" w14:paraId="25C31EEB" w14:textId="481A237F">
            <w:pPr>
              <w:pStyle w:val="tabelanormalny"/>
            </w:pPr>
            <w:r>
              <w:t>1</w:t>
            </w:r>
            <w:r w:rsidR="0DA3FD07">
              <w:t>1</w:t>
            </w:r>
            <w:r w:rsidR="52913CF2">
              <w:t>.</w:t>
            </w:r>
          </w:p>
        </w:tc>
        <w:tc>
          <w:tcPr>
            <w:tcW w:w="2268" w:type="dxa"/>
          </w:tcPr>
          <w:p w:rsidR="52913CF2" w:rsidP="00FF7828" w:rsidRDefault="435A5AB6" w14:paraId="3F9E19C3" w14:textId="53DFBCD9">
            <w:pPr>
              <w:pStyle w:val="tabelanormalny"/>
            </w:pPr>
            <w:r>
              <w:t>Serwer autoryzacyjny</w:t>
            </w:r>
          </w:p>
        </w:tc>
        <w:tc>
          <w:tcPr>
            <w:tcW w:w="5670" w:type="dxa"/>
          </w:tcPr>
          <w:p w:rsidR="52913CF2" w:rsidP="00FF7828" w:rsidRDefault="435A5AB6" w14:paraId="4CCB9CA9" w14:textId="1EA68511">
            <w:pPr>
              <w:pStyle w:val="tabelanormalny"/>
            </w:pPr>
            <w:r>
              <w:t>Serwer obsługujący żądania autoryzacji - odpowiedzialny za generowanie tokenów dostępu.</w:t>
            </w:r>
          </w:p>
        </w:tc>
      </w:tr>
    </w:tbl>
    <w:p w:rsidR="00E172F7" w:rsidRDefault="00E172F7" w14:paraId="598416B0" w14:textId="7777777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name="_Toc487461990" w:id="12"/>
      <w:bookmarkStart w:name="_Toc501107030" w:id="13"/>
      <w:bookmarkEnd w:id="12"/>
      <w:bookmarkEnd w:id="13"/>
      <w:r>
        <w:br w:type="page"/>
      </w:r>
    </w:p>
    <w:p w:rsidR="0A948382" w:rsidP="0076660B" w:rsidRDefault="004E32FD" w14:paraId="2E1108E0" w14:textId="41B4F6F9">
      <w:pPr>
        <w:pStyle w:val="Nagwek1"/>
      </w:pPr>
      <w:bookmarkStart w:name="_Toc215121139" w:id="14"/>
      <w:r>
        <w:t>Opis rozwiązania</w:t>
      </w:r>
      <w:bookmarkEnd w:id="14"/>
    </w:p>
    <w:p w:rsidR="00416FCE" w:rsidP="38E98A98" w:rsidRDefault="00416FCE" w14:paraId="735A11F6" w14:textId="4DA7E7F5">
      <w:r>
        <w:t xml:space="preserve">Rozwiązanie zakłada użycie interfejsu REST API do </w:t>
      </w:r>
      <w:r w:rsidR="00533763">
        <w:t xml:space="preserve">komunikacji z serwerem autoryzacyjnym dla </w:t>
      </w:r>
      <w:r w:rsidR="0028123C">
        <w:t>realizacji Usług Diagnostyki Cyfrowej</w:t>
      </w:r>
      <w:r w:rsidR="00955394">
        <w:t xml:space="preserve"> </w:t>
      </w:r>
      <w:r w:rsidR="00C70522">
        <w:t>oraz</w:t>
      </w:r>
      <w:r w:rsidR="00955394">
        <w:t xml:space="preserve"> wykorzystaniem serwera </w:t>
      </w:r>
      <w:r w:rsidR="00C70522">
        <w:t>PUI</w:t>
      </w:r>
      <w:r w:rsidR="7CA159B8">
        <w:t xml:space="preserve"> </w:t>
      </w:r>
      <w:r w:rsidR="00955394">
        <w:t xml:space="preserve">w celu umożliwienia </w:t>
      </w:r>
      <w:r w:rsidR="00C70522">
        <w:t>realizacji Usług Diagnostyki Cyfrowej</w:t>
      </w:r>
      <w:r w:rsidR="005F4DEE">
        <w:t>.</w:t>
      </w:r>
    </w:p>
    <w:p w:rsidR="00955394" w:rsidP="00955394" w:rsidRDefault="3B939E16" w14:paraId="4B542E96" w14:textId="351A44B9">
      <w:r>
        <w:t xml:space="preserve">Rozwiązanie umożliwia </w:t>
      </w:r>
      <w:r w:rsidR="3E7CFED0">
        <w:t>zlecanie, weryfikację, pobieranie wyników oraz ocenę Usług Diagnostyki Cyfrowej na</w:t>
      </w:r>
      <w:r w:rsidR="6EDE4B9E">
        <w:t xml:space="preserve"> portalu gabinet.gov.pl </w:t>
      </w:r>
    </w:p>
    <w:p w:rsidR="00955394" w:rsidP="00007106" w:rsidRDefault="47217E7C" w14:paraId="2B97793D" w14:textId="49B92697">
      <w:pPr>
        <w:pStyle w:val="Nagwek2"/>
      </w:pPr>
      <w:bookmarkStart w:name="_Toc215121140" w:id="15"/>
      <w:r>
        <w:t>Ogólny</w:t>
      </w:r>
      <w:r w:rsidR="2B56A19B">
        <w:t xml:space="preserve"> proces Biznesowy</w:t>
      </w:r>
      <w:bookmarkEnd w:id="15"/>
    </w:p>
    <w:p w:rsidR="00955394" w:rsidP="001D49F5" w:rsidRDefault="1B4A80AC" w14:paraId="1E174A5F" w14:textId="484E60B4">
      <w:pPr>
        <w:spacing w:before="0" w:after="160" w:line="276" w:lineRule="auto"/>
        <w:rPr>
          <w:rFonts w:eastAsia="Aptos" w:cstheme="minorHAnsi"/>
          <w:sz w:val="24"/>
        </w:rPr>
      </w:pPr>
      <w:r w:rsidRPr="00FC77CC">
        <w:rPr>
          <w:rFonts w:eastAsia="Aptos" w:cstheme="minorHAnsi"/>
          <w:sz w:val="24"/>
        </w:rPr>
        <w:t>Ogólny p</w:t>
      </w:r>
      <w:r w:rsidRPr="00FC77CC" w:rsidR="19E01BD2">
        <w:rPr>
          <w:rFonts w:eastAsia="Aptos" w:cstheme="minorHAnsi"/>
          <w:sz w:val="24"/>
        </w:rPr>
        <w:t>roces</w:t>
      </w:r>
      <w:r w:rsidRPr="00FC77CC" w:rsidR="00336CBE">
        <w:rPr>
          <w:rFonts w:eastAsia="Aptos" w:cstheme="minorHAnsi"/>
          <w:sz w:val="24"/>
        </w:rPr>
        <w:t xml:space="preserve"> </w:t>
      </w:r>
      <w:r w:rsidRPr="00FC77CC" w:rsidR="19E01BD2">
        <w:rPr>
          <w:rFonts w:eastAsia="Aptos" w:cstheme="minorHAnsi"/>
          <w:sz w:val="24"/>
        </w:rPr>
        <w:t>obejmuje wszystkie kluczowe etapy obsługi zleceń analizy badań diagnostycznych, od ich przyjęcia z systemów źródłowych, przez przekazanie do odpowiedniego Modelu SI, aż po odebranie wyników analizy i ich udostępnienie Podmiotowi leczniczemu.</w:t>
      </w:r>
    </w:p>
    <w:p w:rsidR="00FF17B9" w:rsidP="001D49F5" w:rsidRDefault="00FF17B9" w14:paraId="06A8432C" w14:textId="77777777">
      <w:pPr>
        <w:spacing w:before="0" w:after="160" w:line="276" w:lineRule="auto"/>
        <w:rPr>
          <w:rFonts w:eastAsia="Aptos" w:cstheme="minorHAnsi"/>
          <w:sz w:val="24"/>
        </w:rPr>
      </w:pPr>
    </w:p>
    <w:p w:rsidR="00FF17B9" w:rsidP="001D49F5" w:rsidRDefault="00FF17B9" w14:paraId="3CA8B3A1" w14:textId="77777777">
      <w:pPr>
        <w:spacing w:before="0" w:after="160" w:line="276" w:lineRule="auto"/>
        <w:rPr>
          <w:rFonts w:eastAsia="Aptos" w:cstheme="minorHAnsi"/>
          <w:sz w:val="24"/>
        </w:rPr>
      </w:pPr>
    </w:p>
    <w:p w:rsidRPr="00FC77CC" w:rsidR="00FF17B9" w:rsidP="001D49F5" w:rsidRDefault="00FF17B9" w14:paraId="3B4F5FEC" w14:textId="77777777">
      <w:pPr>
        <w:spacing w:before="0" w:after="160" w:line="276" w:lineRule="auto"/>
        <w:rPr>
          <w:rFonts w:eastAsia="Aptos" w:cstheme="minorHAnsi"/>
          <w:sz w:val="24"/>
        </w:rPr>
      </w:pPr>
    </w:p>
    <w:p w:rsidR="1D401190" w:rsidP="4A99AF25" w:rsidRDefault="12DF01A6" w14:paraId="67D3C186" w14:textId="33021B07">
      <w:pPr>
        <w:spacing w:before="0" w:after="160" w:line="276" w:lineRule="auto"/>
        <w:jc w:val="center"/>
        <w:rPr>
          <w:rFonts w:eastAsia="Aptos"/>
        </w:rPr>
      </w:pPr>
      <w:r>
        <w:rPr>
          <w:noProof/>
        </w:rPr>
        <w:drawing>
          <wp:inline distT="0" distB="0" distL="0" distR="0" wp14:anchorId="2259A68D" wp14:editId="738AEA22">
            <wp:extent cx="5720062" cy="6039508"/>
            <wp:effectExtent l="9525" t="9525" r="9525" b="9525"/>
            <wp:docPr id="20749893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89389" name="Picture 20749893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62" cy="6039508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71320562">
        <w:t>Diagram 1 Ogólny przebieg procesu biznesowego</w:t>
      </w:r>
    </w:p>
    <w:p w:rsidR="00CF2371" w:rsidRDefault="00CF2371" w14:paraId="171B585F" w14:textId="27A46E9E">
      <w:pPr>
        <w:spacing w:before="0" w:after="0" w:line="240" w:lineRule="auto"/>
        <w:jc w:val="left"/>
        <w:rPr>
          <w:rFonts w:eastAsia="Aptos"/>
        </w:rPr>
      </w:pPr>
      <w:r>
        <w:rPr>
          <w:rFonts w:eastAsia="Aptos"/>
        </w:rPr>
        <w:br w:type="page"/>
      </w:r>
    </w:p>
    <w:p w:rsidR="00CF2371" w:rsidP="1D401190" w:rsidRDefault="00CF2371" w14:paraId="6A3465C8" w14:textId="77777777">
      <w:pPr>
        <w:spacing w:before="0" w:after="160" w:line="276" w:lineRule="auto"/>
        <w:rPr>
          <w:rFonts w:eastAsia="Aptos"/>
        </w:rPr>
      </w:pPr>
    </w:p>
    <w:tbl>
      <w:tblPr>
        <w:tblW w:w="0" w:type="auto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3488"/>
        <w:gridCol w:w="5468"/>
      </w:tblGrid>
      <w:tr w:rsidR="5F119C73" w:rsidTr="00C16184" w14:paraId="3CE5883F" w14:textId="77777777">
        <w:trPr>
          <w:trHeight w:val="482"/>
        </w:trPr>
        <w:tc>
          <w:tcPr>
            <w:tcW w:w="348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:rsidRPr="001D49F5" w:rsidR="5F119C73" w:rsidP="001D49F5" w:rsidRDefault="5F119C73" w14:paraId="27B41CBE" w14:textId="63822913">
            <w:pPr>
              <w:spacing w:before="0" w:after="0" w:line="276" w:lineRule="auto"/>
              <w:jc w:val="center"/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Krok procesu</w:t>
            </w:r>
          </w:p>
        </w:tc>
        <w:tc>
          <w:tcPr>
            <w:tcW w:w="546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:rsidRPr="001D49F5" w:rsidR="5F119C73" w:rsidP="001D49F5" w:rsidRDefault="5F119C73" w14:paraId="6E31DACB" w14:textId="093E7B83">
            <w:pPr>
              <w:spacing w:before="0" w:after="0" w:line="276" w:lineRule="auto"/>
              <w:jc w:val="center"/>
              <w:rPr>
                <w:rFonts w:eastAsia="Aptos" w:cstheme="minorHAnsi"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Opis procesu</w:t>
            </w:r>
          </w:p>
        </w:tc>
      </w:tr>
      <w:tr w:rsidR="5F119C73" w:rsidTr="00C16184" w14:paraId="2AE9CA3C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632AA131" w14:textId="64D24978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1. Zlecenie analizy badania przez Podmiot leczniczy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3437A4DE" w14:textId="3CC671DC">
            <w:pPr>
              <w:pStyle w:val="Akapitzlist"/>
              <w:numPr>
                <w:ilvl w:val="0"/>
                <w:numId w:val="76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Podmiot leczniczy, poprzez swój system dziedzinowy inicjuje zlecenie analizy badania obrazowego. </w:t>
            </w:r>
          </w:p>
          <w:p w:rsidRPr="001D49F5" w:rsidR="5F119C73" w:rsidP="001D49F5" w:rsidRDefault="5F119C73" w14:paraId="7D8474B3" w14:textId="2CDB0425">
            <w:pPr>
              <w:pStyle w:val="Akapitzlist"/>
              <w:numPr>
                <w:ilvl w:val="0"/>
                <w:numId w:val="76"/>
              </w:numPr>
              <w:spacing w:before="0" w:after="0"/>
              <w:rPr>
                <w:rFonts w:eastAsia="Aptos" w:asciiTheme="minorHAnsi" w:hAnsiTheme="minorHAnsi" w:cstheme="minorHAnsi"/>
              </w:rPr>
            </w:pPr>
            <w:r w:rsidRPr="001D49F5">
              <w:rPr>
                <w:rFonts w:eastAsia="Aptos" w:asciiTheme="minorHAnsi" w:hAnsiTheme="minorHAnsi" w:cstheme="minorHAnsi"/>
              </w:rPr>
              <w:t xml:space="preserve">Przekazanie zlecenia realizowane jest poprzez ustalony interfejs integracyjny REST API </w:t>
            </w:r>
          </w:p>
          <w:p w:rsidRPr="001D49F5" w:rsidR="5F119C73" w:rsidP="001D49F5" w:rsidRDefault="5F119C73" w14:paraId="647B6545" w14:textId="113468E2">
            <w:pPr>
              <w:pStyle w:val="Akapitzlist"/>
              <w:numPr>
                <w:ilvl w:val="0"/>
                <w:numId w:val="76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>W zleceniu, oprócz danych obrazowych i metadanych, przekazywany jest również kod Usługi Diagnostyki Cyfrowej (UDC). Kod ten jednoznacznie identyfikuje Model SI lub Modele SI, które mają zostać użyte do przeprowadzenia Analizy SI.</w:t>
            </w:r>
          </w:p>
        </w:tc>
      </w:tr>
      <w:tr w:rsidR="5F119C73" w:rsidTr="00C16184" w14:paraId="6BDBD4FB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E5F4C9E" w14:textId="2914BA89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2. Przyjęcie i walidacja zlecenia przez PUI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E0664CC" w14:textId="69E40C26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>PUI odbiera żądania ze zleceniem Analizy SI wraz z powiązanymi danymi binarnymi (np. w formacie DICOM) oraz metadanymi,</w:t>
            </w:r>
            <w:r w:rsidRPr="001D49F5">
              <w:rPr>
                <w:rFonts w:eastAsia="Arial" w:asciiTheme="minorHAnsi" w:hAnsiTheme="minorHAnsi" w:cstheme="minorHAnsi"/>
                <w:szCs w:val="22"/>
              </w:rPr>
              <w:t xml:space="preserve"> </w:t>
            </w: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 </w:t>
            </w:r>
          </w:p>
          <w:p w:rsidRPr="001D49F5" w:rsidR="5F119C73" w:rsidP="001D49F5" w:rsidRDefault="5F119C73" w14:paraId="5BC6DDF3" w14:textId="548F20A5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Zlecenie poddawane jest walidacji technicznej i merytorycznej pod kątem kompletności i poprawności danych. </w:t>
            </w:r>
          </w:p>
          <w:p w:rsidRPr="001D49F5" w:rsidR="5F119C73" w:rsidP="001D49F5" w:rsidRDefault="5F119C73" w14:paraId="5DF85A26" w14:textId="7C822F1E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Po pomyślnej walidacji, PUI nadaje UUID oraz ustawia status inicjalny. </w:t>
            </w:r>
          </w:p>
          <w:p w:rsidRPr="001D49F5" w:rsidR="5F119C73" w:rsidP="001D49F5" w:rsidRDefault="5F119C73" w14:paraId="0AFED591" w14:textId="7361B1FC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Zlecenie wraz z danymi zapisywane jest w repozytorium tymczasowym.  </w:t>
            </w:r>
          </w:p>
        </w:tc>
      </w:tr>
      <w:tr w:rsidR="5F119C73" w:rsidTr="00C16184" w14:paraId="25A066C9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6D08B994" w14:textId="6B1B13E4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3. Kolejkowanie i priorytetyzacja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785D8681" w14:textId="0C8FE5DF">
            <w:pPr>
              <w:pStyle w:val="Akapitzlist"/>
              <w:numPr>
                <w:ilvl w:val="0"/>
                <w:numId w:val="74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Poprawnie przyjęte zlecenie trafia do kolejki oczekujących na analizę. </w:t>
            </w:r>
          </w:p>
          <w:p w:rsidRPr="001D49F5" w:rsidR="5F119C73" w:rsidP="001D49F5" w:rsidRDefault="5F119C73" w14:paraId="63FD5D68" w14:textId="44F1C616">
            <w:pPr>
              <w:pStyle w:val="Akapitzlist"/>
              <w:numPr>
                <w:ilvl w:val="0"/>
                <w:numId w:val="74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zarządza pozycją zlecenia w kolejce na podstawie konfigurowalnych kryteriów priorytetyzacji, uwzględniając m.in.: pilność zlecenia (pilne, normlane) oraz typ badania. </w:t>
            </w:r>
          </w:p>
        </w:tc>
      </w:tr>
      <w:tr w:rsidR="5F119C73" w:rsidTr="00C16184" w14:paraId="5846FD2C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DF4C029" w14:textId="5A4EE5E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4. Przygotowanie i przekazanie danych do Analizy SI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48CD8DF8" w14:textId="69A64E6D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pobiera zlecenie z kolejki i przeprowadza proces pseudonimizacji danych osobowych pacjenta w celu zapewnienia ochrony prywatności. </w:t>
            </w:r>
          </w:p>
          <w:p w:rsidRPr="001D49F5" w:rsidR="5F119C73" w:rsidP="001D49F5" w:rsidRDefault="5F119C73" w14:paraId="0651FD66" w14:textId="62D638DF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na podstawie przekazanego kodu UDC ze zlecenia, identyfikuje docelowy Model SI i przekazuje do niego przygotowane (peduonimizowane) dane do analizy. </w:t>
            </w:r>
          </w:p>
        </w:tc>
      </w:tr>
      <w:tr w:rsidR="5F119C73" w:rsidTr="00C16184" w14:paraId="7CE28A02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397F9648" w14:textId="3373E69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5. Odbiór i zapis wyniku Analizy SI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DB28F60" w14:textId="79961BBA">
            <w:pPr>
              <w:pStyle w:val="Akapitzlist"/>
              <w:numPr>
                <w:ilvl w:val="0"/>
                <w:numId w:val="72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odbiera wynik analizy od Modelu SI. </w:t>
            </w:r>
          </w:p>
          <w:p w:rsidRPr="001D49F5" w:rsidR="5F119C73" w:rsidP="001D49F5" w:rsidRDefault="5F119C73" w14:paraId="2409464A" w14:textId="008546E4">
            <w:pPr>
              <w:pStyle w:val="Akapitzlist"/>
              <w:numPr>
                <w:ilvl w:val="0"/>
                <w:numId w:val="72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Wynik jest walidowany pod kątem technicznym (np. poprawność formatu) i zapisywany w repozytorium tymczasowym. </w:t>
            </w:r>
          </w:p>
        </w:tc>
      </w:tr>
      <w:tr w:rsidR="5F119C73" w:rsidTr="00C16184" w14:paraId="4E086BD5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35B22C0" w14:textId="4C47DD68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6. Odtworzenie danych osobowych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588E22CC" w14:textId="65F4BA2E">
            <w:pPr>
              <w:pStyle w:val="Akapitzlist"/>
              <w:numPr>
                <w:ilvl w:val="0"/>
                <w:numId w:val="71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przeprowadza proces depseudonimizacji, odtwarzając oryginalne dane osobowe pacjenta i wiążąc je z wynikiem analizy. </w:t>
            </w:r>
          </w:p>
        </w:tc>
      </w:tr>
      <w:tr w:rsidR="5F119C73" w:rsidTr="00C16184" w14:paraId="38B29815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02595FE7" w14:textId="543CE154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7. Rejestracja zlecenia do rozliczenia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652A1A1" w14:textId="761141FA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rejestruje informacje o wykonanej usłudze na potrzeby rozliczenia z dostawcą Modelu SI. </w:t>
            </w:r>
          </w:p>
        </w:tc>
      </w:tr>
      <w:tr w:rsidR="5F119C73" w:rsidTr="00C16184" w14:paraId="6338912B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61925441" w14:textId="2318FE93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8. Udostępnienie wyniku Analizy SI do systemu zlecającego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1D6EF964" w14:textId="2A637799">
            <w:pPr>
              <w:pStyle w:val="Akapitzlist"/>
              <w:numPr>
                <w:ilvl w:val="0"/>
                <w:numId w:val="70"/>
              </w:numPr>
              <w:spacing w:before="0" w:after="0" w:line="257" w:lineRule="auto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przygotowuje końcowy pakiet wynikowy i udostępnia go do pobrania poprzez ustalony interfejs integracyjny REST API. </w:t>
            </w:r>
          </w:p>
        </w:tc>
      </w:tr>
      <w:tr w:rsidR="5F119C73" w:rsidTr="00C16184" w14:paraId="7B57B741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2E316742" w14:textId="02049FB6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 xml:space="preserve">9. Finalizacja zlecenia (obsługa dostarczenia)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707A24D4" w14:textId="7A833E22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weryfikuje status dostarczenia wyniku do Podmiotu leczniczego i finalizuje zlecenie zgodnie z jednym z poniższych scenariuszy: </w:t>
            </w:r>
          </w:p>
          <w:p w:rsidRPr="001D49F5" w:rsidR="5F119C73" w:rsidP="001D49F5" w:rsidRDefault="5F119C73" w14:paraId="0B3B6E9D" w14:textId="4B2D7F4B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b/>
                <w:bCs/>
                <w:szCs w:val="22"/>
              </w:rPr>
              <w:t>Odbiór potwierdzony:</w:t>
            </w: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 Po otrzymaniu potwierdzenia pomyślnego odbioru wyniku Analizy SI od Podmiotu leczniczego, PUI aktualizuje status zlecenia wskazując na jego zamknięcie.</w:t>
            </w:r>
          </w:p>
          <w:p w:rsidRPr="001D49F5" w:rsidR="5F119C73" w:rsidP="001D49F5" w:rsidRDefault="5F119C73" w14:paraId="0FEA6A4C" w14:textId="3A322F8D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b/>
                <w:bCs/>
                <w:szCs w:val="22"/>
              </w:rPr>
              <w:t>Brak potwierdzenia odbioru:</w:t>
            </w: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 W przypadku braku otrzymania potwierdzenia, PUI umożliwia pobranie wyniku Analizy SI przez okres 6 miesięcy (parametr konfigurowalny). Po upływie tego czasu, zlecenie jest zamykane.</w:t>
            </w:r>
          </w:p>
        </w:tc>
      </w:tr>
      <w:tr w:rsidR="5F119C73" w:rsidTr="00C16184" w14:paraId="3F5BE64E" w14:textId="77777777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:rsidRPr="001D49F5" w:rsidR="5F119C73" w:rsidP="001D49F5" w:rsidRDefault="1AA81A9C" w14:paraId="2FA6F3D9" w14:textId="4F44777C">
            <w:pPr>
              <w:spacing w:before="0" w:after="0" w:line="276" w:lineRule="auto"/>
              <w:rPr>
                <w:rFonts w:eastAsia="Aptos" w:cstheme="minorHAnsi"/>
              </w:rPr>
            </w:pPr>
            <w:r w:rsidRPr="001D49F5">
              <w:rPr>
                <w:rFonts w:eastAsia="Aptos" w:cstheme="minorHAnsi"/>
                <w:b/>
                <w:bCs/>
              </w:rPr>
              <w:t>10</w:t>
            </w:r>
            <w:r w:rsidRPr="001D49F5" w:rsidR="5F119C73">
              <w:rPr>
                <w:rFonts w:eastAsia="Aptos" w:cstheme="minorHAnsi"/>
                <w:b/>
              </w:rPr>
              <w:t xml:space="preserve">. Pełna </w:t>
            </w:r>
            <w:r w:rsidRPr="001D49F5">
              <w:rPr>
                <w:rFonts w:eastAsia="Aptos" w:cstheme="minorHAnsi"/>
                <w:b/>
                <w:bCs/>
              </w:rPr>
              <w:t>anonim</w:t>
            </w:r>
            <w:r w:rsidRPr="001D49F5" w:rsidR="7F940043">
              <w:rPr>
                <w:rFonts w:eastAsia="Aptos" w:cstheme="minorHAnsi"/>
                <w:b/>
                <w:bCs/>
              </w:rPr>
              <w:t>i</w:t>
            </w:r>
            <w:r w:rsidRPr="001D49F5">
              <w:rPr>
                <w:rFonts w:eastAsia="Aptos" w:cstheme="minorHAnsi"/>
                <w:b/>
                <w:bCs/>
              </w:rPr>
              <w:t>zacja</w:t>
            </w:r>
            <w:r w:rsidRPr="001D49F5" w:rsidR="5F119C73">
              <w:rPr>
                <w:rFonts w:eastAsia="Aptos" w:cstheme="minorHAnsi"/>
                <w:b/>
              </w:rPr>
              <w:t xml:space="preserve"> i przeniesienie do repozytorium długookresowego (badawczego)</w:t>
            </w:r>
            <w:r w:rsidRPr="001D49F5" w:rsidR="5F119C73">
              <w:rPr>
                <w:rFonts w:eastAsia="Aptos" w:cstheme="minorHAnsi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:rsidRPr="001D49F5" w:rsidR="5F119C73" w:rsidP="001D49F5" w:rsidRDefault="5F119C73" w14:paraId="3738AAF2" w14:textId="5B63BB15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PUI, po zamknięciu zlecenia, dokonuje pełnej i nieodwracalnej anonimizacji danych badania (metadanych badania, danych binarnych).  </w:t>
            </w:r>
          </w:p>
          <w:p w:rsidRPr="001D49F5" w:rsidR="5F119C73" w:rsidP="001D49F5" w:rsidRDefault="5F119C73" w14:paraId="71CC7568" w14:textId="756875CD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 xml:space="preserve">PUI przenosi w pełni zanonimizowane dane do długookresowego repozytorium danych badawczych. </w:t>
            </w:r>
          </w:p>
          <w:p w:rsidRPr="001D49F5" w:rsidR="5F119C73" w:rsidP="001D49F5" w:rsidRDefault="5F119C73" w14:paraId="7EF12E74" w14:textId="6EA1FC87">
            <w:pPr>
              <w:pStyle w:val="Akapitzlist"/>
              <w:numPr>
                <w:ilvl w:val="0"/>
                <w:numId w:val="70"/>
              </w:numPr>
              <w:spacing w:before="0" w:after="0"/>
              <w:rPr>
                <w:rFonts w:eastAsia="Aptos" w:asciiTheme="minorHAnsi" w:hAnsiTheme="minorHAnsi" w:cstheme="minorHAnsi"/>
                <w:szCs w:val="22"/>
              </w:rPr>
            </w:pPr>
            <w:r w:rsidRPr="001D49F5">
              <w:rPr>
                <w:rFonts w:eastAsia="Aptos" w:asciiTheme="minorHAnsi" w:hAnsiTheme="minorHAnsi" w:cstheme="minorHAnsi"/>
                <w:szCs w:val="22"/>
              </w:rPr>
              <w:t>PUI usuwa dane badania oraz wynik Analizy SI z repozytorium tymczasowego.</w:t>
            </w:r>
          </w:p>
        </w:tc>
      </w:tr>
    </w:tbl>
    <w:p w:rsidR="00955394" w:rsidP="387C4DA3" w:rsidRDefault="00955394" w14:paraId="0F946786" w14:textId="5175548B">
      <w:pPr>
        <w:spacing w:before="0" w:after="0"/>
        <w:jc w:val="center"/>
      </w:pPr>
      <w:r w:rsidR="00A71E68">
        <w:rPr/>
        <w:t>Tabela 1 Ogólny opis procesu biznesowego PUI</w:t>
      </w:r>
    </w:p>
    <w:p w:rsidR="00B43014" w:rsidP="00EF43D6" w:rsidRDefault="6E20876B" w14:paraId="1A38BE12" w14:textId="75FC4D63">
      <w:pPr>
        <w:pStyle w:val="Nagwek1"/>
        <w:ind w:left="709"/>
      </w:pPr>
      <w:bookmarkStart w:name="_Toc215121141" w:id="16"/>
      <w:r>
        <w:t>Serwer</w:t>
      </w:r>
      <w:r w:rsidR="27A33BCE">
        <w:t xml:space="preserve"> </w:t>
      </w:r>
      <w:r w:rsidR="3084E7F9">
        <w:t>PUI</w:t>
      </w:r>
      <w:r w:rsidR="27A33BCE">
        <w:t xml:space="preserve"> CEZ</w:t>
      </w:r>
      <w:bookmarkEnd w:id="16"/>
    </w:p>
    <w:p w:rsidR="00BC1D95" w:rsidP="00007106" w:rsidRDefault="00BC1D95" w14:paraId="58EBFDF3" w14:textId="30D49518">
      <w:pPr>
        <w:pStyle w:val="Nagwek2"/>
      </w:pPr>
      <w:bookmarkStart w:name="_Toc54100903" w:id="17"/>
      <w:bookmarkStart w:name="_Toc61286148" w:id="18"/>
      <w:bookmarkStart w:name="_Toc66452954" w:id="19"/>
      <w:bookmarkStart w:name="_Toc73459832" w:id="20"/>
      <w:bookmarkStart w:name="_Toc89434420" w:id="21"/>
      <w:bookmarkStart w:name="_Toc88487181" w:id="22"/>
      <w:bookmarkStart w:name="_Toc91765189" w:id="23"/>
      <w:bookmarkStart w:name="_Toc96582545" w:id="24"/>
      <w:bookmarkStart w:name="_Toc215121142" w:id="25"/>
      <w:r>
        <w:t xml:space="preserve">Dostęp serwera </w:t>
      </w:r>
      <w:r w:rsidR="008E4CE0">
        <w:t>PUI</w:t>
      </w:r>
      <w:r>
        <w:t xml:space="preserve"> CEZ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Pr="00C15534" w:rsidR="00BC1D95" w:rsidP="00748D3B" w:rsidRDefault="27A33BCE" w14:paraId="1CB10C16" w14:textId="0D43E283">
      <w:pPr>
        <w:rPr>
          <w:b/>
          <w:bCs/>
          <w:color w:val="1D1C1D"/>
        </w:rPr>
      </w:pPr>
      <w:r w:rsidRPr="0BF7563C">
        <w:rPr>
          <w:rFonts w:ascii="Calibri" w:hAnsi="Calibri" w:eastAsia="Calibri" w:cs="Calibri"/>
        </w:rPr>
        <w:t xml:space="preserve">Dostęp do serwera </w:t>
      </w:r>
      <w:r w:rsidRPr="0BF7563C" w:rsidR="3084E7F9">
        <w:rPr>
          <w:rFonts w:ascii="Calibri" w:hAnsi="Calibri" w:eastAsia="Calibri" w:cs="Calibri"/>
        </w:rPr>
        <w:t>PUI</w:t>
      </w:r>
      <w:r w:rsidRPr="0BF7563C">
        <w:rPr>
          <w:rFonts w:ascii="Calibri" w:hAnsi="Calibri" w:eastAsia="Calibri" w:cs="Calibri"/>
        </w:rPr>
        <w:t xml:space="preserve"> CEZ zabezpieczony jest protokołem TLS. Wymagane jest obustronne uwierzytelnienie. Do uwierzytelnienia podmiotu należy wykorzystać certyfikat TLS wystawiony przez Centrum Certyfikacji P1.</w:t>
      </w:r>
    </w:p>
    <w:p w:rsidR="0D5D2DA9" w:rsidP="0BF7563C" w:rsidRDefault="0D5D2DA9" w14:paraId="60F38E83" w14:textId="7C8121CD">
      <w:pPr>
        <w:rPr>
          <w:rFonts w:ascii="Calibri" w:hAnsi="Calibri" w:eastAsia="Calibri" w:cs="Calibri"/>
        </w:rPr>
      </w:pPr>
      <w:r w:rsidRPr="0BF7563C">
        <w:rPr>
          <w:rFonts w:ascii="Calibri" w:hAnsi="Calibri" w:eastAsia="Calibri" w:cs="Calibri"/>
        </w:rPr>
        <w:t>Dostępne są następujące środowiska:</w:t>
      </w:r>
    </w:p>
    <w:p w:rsidRPr="00873593" w:rsidR="391C64CE" w:rsidP="0BF7563C" w:rsidRDefault="391C64CE" w14:paraId="634746F5" w14:textId="2372708C">
      <w:pPr>
        <w:rPr>
          <w:rFonts w:ascii="Calibri" w:hAnsi="Calibri" w:eastAsia="Calibri" w:cs="Calibri"/>
        </w:rPr>
      </w:pPr>
      <w:r w:rsidRPr="00873593">
        <w:rPr>
          <w:rFonts w:ascii="Calibri" w:hAnsi="Calibri" w:eastAsia="Calibri" w:cs="Calibri"/>
        </w:rPr>
        <w:t>I</w:t>
      </w:r>
      <w:r w:rsidRPr="00873593" w:rsidR="0D5D2DA9">
        <w:rPr>
          <w:rFonts w:ascii="Calibri" w:hAnsi="Calibri" w:eastAsia="Calibri" w:cs="Calibri"/>
        </w:rPr>
        <w:t xml:space="preserve">ntegracyjne: </w:t>
      </w:r>
      <w:hyperlink r:id="rId12">
        <w:r w:rsidRPr="0057534A" w:rsidR="0D5D2DA9">
          <w:rPr>
            <w:rStyle w:val="Hipercze"/>
            <w:rFonts w:eastAsia="Calibri" w:cs="Calibri"/>
            <w:u w:val="none"/>
          </w:rPr>
          <w:t>https://tpui.ezdrowie.gov.pl</w:t>
        </w:r>
      </w:hyperlink>
    </w:p>
    <w:p w:rsidR="0BF7563C" w:rsidP="0BF7563C" w:rsidRDefault="692C1BA1" w14:paraId="5A9E444A" w14:textId="37BBBCF7">
      <w:pPr>
        <w:rPr>
          <w:rFonts w:ascii="Calibri" w:hAnsi="Calibri" w:eastAsia="Calibri" w:cs="Calibri"/>
        </w:rPr>
      </w:pPr>
      <w:r w:rsidRPr="0BF7563C">
        <w:rPr>
          <w:rFonts w:ascii="Calibri" w:hAnsi="Calibri" w:eastAsia="Calibri" w:cs="Calibri"/>
        </w:rPr>
        <w:t>P</w:t>
      </w:r>
      <w:r w:rsidRPr="0BF7563C" w:rsidR="0D5D2DA9">
        <w:rPr>
          <w:rFonts w:ascii="Calibri" w:hAnsi="Calibri" w:eastAsia="Calibri" w:cs="Calibri"/>
        </w:rPr>
        <w:t>rodukcyjne: https://pui.ezdrowie.gov.pl</w:t>
      </w:r>
    </w:p>
    <w:p w:rsidR="00BC1D95" w:rsidP="00007106" w:rsidRDefault="00BC1D95" w14:paraId="4F296EA6" w14:textId="3F0458FF">
      <w:pPr>
        <w:pStyle w:val="Nagwek2"/>
      </w:pPr>
      <w:bookmarkStart w:name="_Toc54100904" w:id="26"/>
      <w:bookmarkStart w:name="_Toc61286149" w:id="27"/>
      <w:bookmarkStart w:name="_Toc66452955" w:id="28"/>
      <w:bookmarkStart w:name="_Toc73459833" w:id="29"/>
      <w:bookmarkStart w:name="_Toc89434421" w:id="30"/>
      <w:bookmarkStart w:name="_Toc88487182" w:id="31"/>
      <w:bookmarkStart w:name="_Toc91765190" w:id="32"/>
      <w:bookmarkStart w:name="_Toc96582546" w:id="33"/>
      <w:bookmarkStart w:name="_Toc215121143" w:id="34"/>
      <w:r>
        <w:t xml:space="preserve">Komunikacja z serwerem </w:t>
      </w:r>
      <w:r w:rsidR="00C70522">
        <w:t>PUI</w:t>
      </w:r>
      <w:r>
        <w:t xml:space="preserve"> CEZ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BC1D95" w:rsidP="0BF7563C" w:rsidRDefault="27A33BCE" w14:paraId="0386BB2A" w14:textId="2EC91D6A">
      <w:pPr>
        <w:rPr>
          <w:rFonts w:ascii="Arial" w:hAnsi="Arial" w:eastAsia="Arial" w:cs="Arial"/>
          <w:b/>
          <w:bCs/>
          <w:color w:val="FF0000"/>
          <w:sz w:val="23"/>
          <w:szCs w:val="23"/>
        </w:rPr>
      </w:pPr>
      <w:r>
        <w:t xml:space="preserve">Serwer </w:t>
      </w:r>
      <w:r w:rsidR="622CF78C">
        <w:t>PUI</w:t>
      </w:r>
      <w:r>
        <w:t xml:space="preserve"> CEZ obsługuje komunikaty związane z obsługą </w:t>
      </w:r>
      <w:r w:rsidR="622CF78C">
        <w:t>Usług Diagnostyki Cyfrowej</w:t>
      </w:r>
      <w:r>
        <w:t xml:space="preserve"> w oparciu o RESTFul API. Szczegóły dotyczące komunikacji w oparciu o RESTFul API znajdują się na stronie</w:t>
      </w:r>
      <w:r w:rsidR="622CF78C">
        <w:t xml:space="preserve"> </w:t>
      </w:r>
      <w:r w:rsidRPr="490BC7C8" w:rsidR="007AF3CD">
        <w:rPr>
          <w:rFonts w:eastAsiaTheme="minorEastAsia"/>
          <w:b/>
          <w:color w:val="000000" w:themeColor="text1"/>
        </w:rPr>
        <w:t>https://ezdrowie.gov.pl/portal/home/dla-dostawcow/interfejsy</w:t>
      </w:r>
    </w:p>
    <w:p w:rsidR="00BC1D95" w:rsidP="00BC1D95" w:rsidRDefault="00BC1D95" w14:paraId="01A9F8DB" w14:textId="220BDC8E">
      <w:r w:rsidRPr="27164478">
        <w:rPr>
          <w:b/>
          <w:bCs/>
        </w:rPr>
        <w:t xml:space="preserve">UWAGA! </w:t>
      </w:r>
      <w:r>
        <w:t xml:space="preserve">Lista dostępnych parametrów wyszukiwania obejmuje tylko te, które w sposób jawny wymieniono w niniejszym dokumencie integracyjnym, w podrozdziałach dla poszczególnych </w:t>
      </w:r>
      <w:r w:rsidR="00C70522">
        <w:t>operacji</w:t>
      </w:r>
      <w:r>
        <w:t>.</w:t>
      </w:r>
    </w:p>
    <w:p w:rsidR="00BC1D95" w:rsidP="00007106" w:rsidRDefault="00BC1D95" w14:paraId="70BCA220" w14:textId="4B99D0C1">
      <w:pPr>
        <w:pStyle w:val="Nagwek2"/>
      </w:pPr>
      <w:bookmarkStart w:name="_Toc54100905" w:id="35"/>
      <w:bookmarkStart w:name="_Toc61286150" w:id="36"/>
      <w:bookmarkStart w:name="_Toc66452956" w:id="37"/>
      <w:bookmarkStart w:name="_Toc73459834" w:id="38"/>
      <w:bookmarkStart w:name="_Toc89434422" w:id="39"/>
      <w:bookmarkStart w:name="_Toc88487183" w:id="40"/>
      <w:bookmarkStart w:name="_Toc91765191" w:id="41"/>
      <w:bookmarkStart w:name="_Toc96582547" w:id="42"/>
      <w:bookmarkStart w:name="_Toc215121144" w:id="43"/>
      <w:r>
        <w:t xml:space="preserve">Uwierzytelnienie i autoryzacja do usług serwera </w:t>
      </w:r>
      <w:r w:rsidR="00C70522">
        <w:t>PUI</w:t>
      </w:r>
      <w:r>
        <w:t xml:space="preserve"> CEZ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Pr="00465913" w:rsidR="00BC1D95" w:rsidP="00BC1D95" w:rsidRDefault="00BC1D95" w14:paraId="0FA4AB27" w14:textId="4320D329">
      <w:pPr>
        <w:rPr>
          <w:rFonts w:ascii="Calibri" w:hAnsi="Calibri" w:eastAsia="Calibri" w:cs="Calibri"/>
        </w:rPr>
      </w:pPr>
      <w:r w:rsidRPr="19217099">
        <w:rPr>
          <w:rFonts w:ascii="Calibri" w:hAnsi="Calibri" w:eastAsia="Calibri" w:cs="Calibri"/>
        </w:rPr>
        <w:t xml:space="preserve">Uwierzytelnienie i autoryzacja dostępu do usług serwera </w:t>
      </w:r>
      <w:r w:rsidRPr="19217099" w:rsidR="00C70522">
        <w:rPr>
          <w:rFonts w:ascii="Calibri" w:hAnsi="Calibri" w:eastAsia="Calibri" w:cs="Calibri"/>
        </w:rPr>
        <w:t>PUI</w:t>
      </w:r>
      <w:r w:rsidRPr="19217099">
        <w:rPr>
          <w:rFonts w:ascii="Calibri" w:hAnsi="Calibri" w:eastAsia="Calibri" w:cs="Calibri"/>
        </w:rPr>
        <w:t xml:space="preserve"> CEZ bazuje na standardzie </w:t>
      </w:r>
      <w:r w:rsidRPr="19217099">
        <w:rPr>
          <w:rFonts w:ascii="Calibri" w:hAnsi="Calibri" w:eastAsia="Calibri" w:cs="Calibri"/>
          <w:b/>
        </w:rPr>
        <w:t>OAuth 2.0</w:t>
      </w:r>
      <w:r w:rsidRPr="19217099">
        <w:rPr>
          <w:rFonts w:ascii="Calibri" w:hAnsi="Calibri" w:eastAsia="Calibri" w:cs="Calibri"/>
        </w:rPr>
        <w:t xml:space="preserve"> i metodzie zgodnej z “</w:t>
      </w:r>
      <w:r w:rsidRPr="19217099" w:rsidR="2F9BE7D5">
        <w:rPr>
          <w:rFonts w:ascii="Consolas" w:hAnsi="Consolas" w:eastAsia="Consolas" w:cs="Consolas"/>
          <w:color w:val="000000" w:themeColor="text1"/>
          <w:sz w:val="19"/>
          <w:szCs w:val="19"/>
        </w:rPr>
        <w:t>Client Credentials Grant</w:t>
      </w:r>
      <w:r w:rsidRPr="19217099" w:rsidR="0F5675F5">
        <w:rPr>
          <w:rFonts w:ascii="Consolas" w:hAnsi="Consolas" w:eastAsia="Consolas" w:cs="Consolas"/>
          <w:color w:val="000000" w:themeColor="text1"/>
          <w:sz w:val="19"/>
          <w:szCs w:val="19"/>
        </w:rPr>
        <w:t>”</w:t>
      </w:r>
      <w:r w:rsidRPr="19217099" w:rsidR="0F5675F5">
        <w:rPr>
          <w:rFonts w:ascii="Calibri" w:hAnsi="Calibri" w:eastAsia="Calibri" w:cs="Calibri"/>
        </w:rPr>
        <w:t>.</w:t>
      </w:r>
      <w:r w:rsidRPr="19217099">
        <w:rPr>
          <w:rFonts w:ascii="Calibri" w:hAnsi="Calibri" w:eastAsia="Calibri" w:cs="Calibri"/>
        </w:rPr>
        <w:t xml:space="preserve"> </w:t>
      </w:r>
      <w:r w:rsidRPr="19217099" w:rsidR="2F9BE7D5">
        <w:rPr>
          <w:rFonts w:ascii="Calibri" w:hAnsi="Calibri" w:eastAsia="Calibri" w:cs="Calibri"/>
        </w:rPr>
        <w:t>S</w:t>
      </w:r>
      <w:r w:rsidRPr="19217099">
        <w:rPr>
          <w:rFonts w:ascii="Calibri" w:hAnsi="Calibri" w:eastAsia="Calibri" w:cs="Calibri"/>
        </w:rPr>
        <w:t xml:space="preserve">ystem zewnętrzny Usługodawcy (klient) pozyskuje </w:t>
      </w:r>
      <w:r w:rsidRPr="19217099">
        <w:rPr>
          <w:rFonts w:ascii="Calibri" w:hAnsi="Calibri" w:eastAsia="Calibri" w:cs="Calibri"/>
          <w:b/>
        </w:rPr>
        <w:t>TOKEN DOSTĘPOWY</w:t>
      </w:r>
      <w:r w:rsidRPr="19217099" w:rsidR="759DE691">
        <w:rPr>
          <w:rFonts w:ascii="Calibri" w:hAnsi="Calibri" w:eastAsia="Calibri" w:cs="Calibri"/>
          <w:b/>
          <w:bCs/>
        </w:rPr>
        <w:t xml:space="preserve"> </w:t>
      </w:r>
      <w:r w:rsidRPr="19217099" w:rsidR="759DE691">
        <w:rPr>
          <w:rFonts w:ascii="Calibri" w:hAnsi="Calibri" w:eastAsia="Calibri" w:cs="Calibri"/>
        </w:rPr>
        <w:t>z Systemu P1</w:t>
      </w:r>
      <w:r w:rsidRPr="0057534A" w:rsidR="58840B8B">
        <w:rPr>
          <w:rFonts w:ascii="Calibri" w:hAnsi="Calibri" w:eastAsia="Calibri" w:cs="Calibri"/>
        </w:rPr>
        <w:t>, który pełni rolę</w:t>
      </w:r>
      <w:r w:rsidRPr="19217099" w:rsidR="682D4625">
        <w:rPr>
          <w:rFonts w:ascii="Calibri" w:hAnsi="Calibri" w:eastAsia="Calibri" w:cs="Calibri"/>
        </w:rPr>
        <w:t xml:space="preserve"> serwera autoryzacja dla usług PUI</w:t>
      </w:r>
      <w:r w:rsidRPr="19217099">
        <w:rPr>
          <w:rFonts w:ascii="Calibri" w:hAnsi="Calibri" w:eastAsia="Calibri" w:cs="Calibri"/>
        </w:rPr>
        <w:t>.</w:t>
      </w:r>
    </w:p>
    <w:p w:rsidR="18726CCF" w:rsidP="19217099" w:rsidRDefault="18726CCF" w14:paraId="2ECDE58E" w14:textId="10339827">
      <w:pPr>
        <w:rPr>
          <w:rFonts w:ascii="Calibri" w:hAnsi="Calibri" w:eastAsia="Calibri" w:cs="Calibri"/>
        </w:rPr>
      </w:pPr>
      <w:r w:rsidRPr="19217099">
        <w:rPr>
          <w:rFonts w:ascii="Calibri" w:hAnsi="Calibri" w:eastAsia="Calibri" w:cs="Calibri"/>
        </w:rPr>
        <w:t>TOKEN DOSTĘPOWY wymagany do wywołań usług PUI jest pozyskiwany poprzez usługę:</w:t>
      </w:r>
    </w:p>
    <w:p w:rsidR="18726CCF" w:rsidP="19217099" w:rsidRDefault="18726CCF" w14:paraId="5C3DB923" w14:textId="18455EF2">
      <w:hyperlink w:history="1" r:id="rId13">
        <w:r w:rsidRPr="19217099">
          <w:rPr>
            <w:rStyle w:val="Hipercze"/>
            <w:rFonts w:eastAsia="Calibri" w:cs="Calibri"/>
          </w:rPr>
          <w:t>https://isus.ezdrowie.gov.pl/token</w:t>
        </w:r>
      </w:hyperlink>
    </w:p>
    <w:p w:rsidRPr="0057534A" w:rsidR="18726CCF" w:rsidP="19217099" w:rsidRDefault="18726CCF" w14:paraId="3DE9DF05" w14:textId="6F9BCECC">
      <w:pPr>
        <w:rPr>
          <w:rFonts w:ascii="Calibri" w:hAnsi="Calibri" w:eastAsia="Calibri" w:cs="Calibri"/>
          <w:b/>
          <w:bCs/>
        </w:rPr>
      </w:pPr>
      <w:r w:rsidRPr="0057534A">
        <w:rPr>
          <w:rFonts w:ascii="Calibri" w:hAnsi="Calibri" w:eastAsia="Calibri" w:cs="Calibri"/>
          <w:b/>
          <w:bCs/>
        </w:rPr>
        <w:t>Jest to ta sama usługa uwierzytelniania, która jest wykorzystywana w Systemie P1. PUI nie udostępnia własnego, odrębnego endpointu tokenowego.</w:t>
      </w:r>
    </w:p>
    <w:p w:rsidR="00BC1D95" w:rsidP="00BC1D95" w:rsidRDefault="00BC1D95" w14:paraId="3B46AA0B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hAnsi="Calibri" w:eastAsia="Calibri" w:cs="Calibri"/>
          <w:b/>
          <w:bCs/>
          <w:szCs w:val="22"/>
        </w:rPr>
        <w:t xml:space="preserve">TOKENU </w:t>
      </w:r>
      <w:r>
        <w:rPr>
          <w:rFonts w:ascii="Calibri" w:hAnsi="Calibri" w:eastAsia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 (WS-Security), </w:t>
      </w:r>
      <w:r w:rsidRPr="435A5AB6">
        <w:rPr>
          <w:rFonts w:ascii="Calibri" w:hAnsi="Calibri" w:eastAsia="Calibri" w:cs="Calibri"/>
        </w:rPr>
        <w:t>wystawionego przez Centrum Certyfikacji P1</w:t>
      </w:r>
      <w:r w:rsidRPr="435A5AB6">
        <w:rPr>
          <w:rFonts w:eastAsia="Calibri"/>
          <w:szCs w:val="22"/>
        </w:rPr>
        <w:t>.</w:t>
      </w:r>
    </w:p>
    <w:p w:rsidRPr="007B3746" w:rsidR="00BC1D95" w:rsidP="00BC1D95" w:rsidRDefault="27A33BCE" w14:paraId="20F64EA6" w14:textId="26712917">
      <w:pPr>
        <w:rPr>
          <w:rFonts w:ascii="Calibri" w:hAnsi="Calibri" w:eastAsia="Calibri"/>
        </w:rPr>
      </w:pPr>
      <w:r w:rsidRPr="0BF7563C">
        <w:rPr>
          <w:rFonts w:ascii="Calibri" w:hAnsi="Calibri" w:eastAsia="Calibri" w:cs="Calibri"/>
          <w:b/>
          <w:bCs/>
        </w:rPr>
        <w:t>TOKEN DOSTĘPOWY</w:t>
      </w:r>
      <w:r w:rsidRPr="0BF7563C">
        <w:rPr>
          <w:rFonts w:eastAsia="Calibri"/>
        </w:rPr>
        <w:t xml:space="preserve"> wymagany jest każdorazowo przy przekazaniu żądania wykonania operacji na serwerze </w:t>
      </w:r>
      <w:r w:rsidRPr="0BF7563C" w:rsidR="622CF78C">
        <w:rPr>
          <w:rFonts w:eastAsia="Calibri"/>
        </w:rPr>
        <w:t>PUI</w:t>
      </w:r>
      <w:r w:rsidRPr="0BF7563C">
        <w:rPr>
          <w:rFonts w:eastAsia="Calibri"/>
        </w:rPr>
        <w:t xml:space="preserve"> CEZ. </w:t>
      </w:r>
      <w:r w:rsidRPr="0BF7563C">
        <w:rPr>
          <w:rFonts w:eastAsia="Calibri"/>
          <w:b/>
          <w:bCs/>
        </w:rPr>
        <w:t xml:space="preserve">TOKEN </w:t>
      </w:r>
      <w:r w:rsidRPr="0BF7563C">
        <w:rPr>
          <w:rFonts w:ascii="Calibri" w:hAnsi="Calibri" w:eastAsia="Calibri" w:cs="Calibri"/>
          <w:b/>
          <w:bCs/>
        </w:rPr>
        <w:t>DOSTĘPOWY</w:t>
      </w:r>
      <w:r w:rsidRPr="0BF7563C">
        <w:rPr>
          <w:rFonts w:eastAsia="Calibri"/>
        </w:rPr>
        <w:t xml:space="preserve"> umieszczany jest w nagłówku Autorization (</w:t>
      </w:r>
      <w:r w:rsidRPr="0BF7563C">
        <w:rPr>
          <w:rFonts w:ascii="Calibri" w:hAnsi="Calibri" w:eastAsia="Calibri" w:cs="Calibri"/>
          <w:b/>
          <w:bCs/>
        </w:rPr>
        <w:t>“Authorization”</w:t>
      </w:r>
      <w:r w:rsidRPr="0BF7563C">
        <w:rPr>
          <w:rFonts w:ascii="Calibri" w:hAnsi="Calibri" w:eastAsia="Calibri" w:cs="Calibri"/>
        </w:rPr>
        <w:t xml:space="preserve"> - “</w:t>
      </w:r>
      <w:r w:rsidRPr="0BF7563C">
        <w:rPr>
          <w:rFonts w:ascii="Calibri" w:hAnsi="Calibri" w:eastAsia="Calibri" w:cs="Calibri"/>
          <w:b/>
          <w:bCs/>
        </w:rPr>
        <w:t>Bearer ‘otrzymany z serwera autoryzacyjnego TOKEN DOSTĘPOWY</w:t>
      </w:r>
      <w:r w:rsidRPr="0BF7563C">
        <w:rPr>
          <w:rFonts w:ascii="Calibri" w:hAnsi="Calibri" w:eastAsia="Calibri" w:cs="Calibri"/>
        </w:rPr>
        <w:t>”).</w:t>
      </w:r>
    </w:p>
    <w:p w:rsidR="00BC1D95" w:rsidP="00BC1D95" w:rsidRDefault="00BC1D95" w14:paraId="24340A4D" w14:textId="38D4FD54">
      <w:pPr>
        <w:rPr>
          <w:rFonts w:ascii="Calibri" w:hAnsi="Calibri" w:eastAsia="Calibri" w:cs="Calibri"/>
          <w:szCs w:val="22"/>
        </w:rPr>
      </w:pPr>
      <w:r w:rsidRPr="6092EC38">
        <w:rPr>
          <w:rFonts w:ascii="Calibri" w:hAnsi="Calibri" w:eastAsia="Calibri" w:cs="Calibri"/>
          <w:b/>
        </w:rPr>
        <w:t xml:space="preserve">TOKEN DOSTĘPOWY </w:t>
      </w:r>
      <w:r w:rsidRPr="6092EC38">
        <w:rPr>
          <w:rFonts w:ascii="Calibri" w:hAnsi="Calibri" w:eastAsia="Calibri" w:cs="Calibri"/>
        </w:rPr>
        <w:t>obejmuje dane autoryzacyjne Usługodawcy, w tym uwierzytelniony identyfikator Usługodawcy oraz jego rolę w Systemie P1.</w:t>
      </w:r>
    </w:p>
    <w:p w:rsidR="00BC1D95" w:rsidP="00007106" w:rsidRDefault="00BC1D95" w14:paraId="4037970A" w14:textId="7D089A86">
      <w:pPr>
        <w:pStyle w:val="Nagwek2"/>
      </w:pPr>
      <w:bookmarkStart w:name="_Toc54100906" w:id="44"/>
      <w:bookmarkStart w:name="_Toc61286151" w:id="45"/>
      <w:bookmarkStart w:name="_Toc66452962" w:id="46"/>
      <w:bookmarkStart w:name="_Toc73459840" w:id="47"/>
      <w:bookmarkStart w:name="_Toc89434428" w:id="48"/>
      <w:bookmarkStart w:name="_Toc88487189" w:id="49"/>
      <w:bookmarkStart w:name="_Toc91765197" w:id="50"/>
      <w:bookmarkStart w:name="_Toc96582553" w:id="51"/>
      <w:bookmarkStart w:name="_Toc215121145" w:id="52"/>
      <w:r>
        <w:t xml:space="preserve">Przebieg uwierzytelnienie i autoryzacji dostępu do usług serwera </w:t>
      </w:r>
      <w:r w:rsidR="00C70522">
        <w:t>PUI</w:t>
      </w:r>
      <w:r>
        <w:t xml:space="preserve"> CEZ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BC1D95" w:rsidP="00BC1D95" w:rsidRDefault="00BC1D95" w14:paraId="2FAA2F9A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Uwierzytelnienie systemu zewnętrznego Usługodawcy (klienta) realizowane jest z użyciem metody </w:t>
      </w:r>
      <w:r w:rsidRPr="435A5AB6">
        <w:rPr>
          <w:rFonts w:ascii="Calibri" w:hAnsi="Calibri" w:eastAsia="Calibri" w:cs="Calibri"/>
          <w:b/>
          <w:bCs/>
          <w:szCs w:val="22"/>
        </w:rPr>
        <w:t>private_key_jwt</w:t>
      </w:r>
      <w:r w:rsidRPr="435A5AB6">
        <w:rPr>
          <w:rFonts w:ascii="Calibri" w:hAnsi="Calibri" w:eastAsia="Calibri" w:cs="Calibri"/>
          <w:szCs w:val="22"/>
        </w:rPr>
        <w:t xml:space="preserve"> przedstawionej w </w:t>
      </w:r>
      <w:hyperlink w:anchor="ClientAuthentication" r:id="rId14">
        <w:r w:rsidRPr="435A5AB6">
          <w:rPr>
            <w:rStyle w:val="Hipercze"/>
            <w:rFonts w:eastAsia="Calibri" w:cs="Calibri"/>
            <w:szCs w:val="22"/>
          </w:rPr>
          <w:t>OpenID Connect 1.0</w:t>
        </w:r>
      </w:hyperlink>
      <w:r w:rsidRPr="435A5AB6">
        <w:rPr>
          <w:rFonts w:ascii="Calibri" w:hAnsi="Calibri" w:eastAsia="Calibri" w:cs="Calibri"/>
          <w:szCs w:val="22"/>
        </w:rPr>
        <w:t>.</w:t>
      </w:r>
    </w:p>
    <w:p w:rsidR="00BC1D95" w:rsidP="0BF7563C" w:rsidRDefault="27A33BCE" w14:paraId="2EF10009" w14:textId="747A3D7A">
      <w:pPr>
        <w:rPr>
          <w:rFonts w:ascii="Calibri" w:hAnsi="Calibri" w:eastAsia="Calibri" w:cs="Calibri"/>
        </w:rPr>
      </w:pPr>
      <w:r w:rsidRPr="0BF7563C">
        <w:rPr>
          <w:rFonts w:ascii="Calibri" w:hAnsi="Calibri" w:eastAsia="Calibri" w:cs="Calibri"/>
        </w:rPr>
        <w:t xml:space="preserve">W procesie uwierzytelnienia i autoryzacji dostępu do usług </w:t>
      </w:r>
      <w:r w:rsidRPr="0BF7563C" w:rsidR="79CF25D7">
        <w:rPr>
          <w:rFonts w:ascii="Calibri" w:hAnsi="Calibri" w:eastAsia="Calibri" w:cs="Calibri"/>
        </w:rPr>
        <w:t>serwer</w:t>
      </w:r>
      <w:r w:rsidRPr="0BF7563C" w:rsidR="275AC494">
        <w:rPr>
          <w:rFonts w:ascii="Calibri" w:hAnsi="Calibri" w:eastAsia="Calibri" w:cs="Calibri"/>
        </w:rPr>
        <w:t>a</w:t>
      </w:r>
      <w:r w:rsidRPr="0BF7563C" w:rsidR="79CF25D7">
        <w:rPr>
          <w:rFonts w:ascii="Calibri" w:hAnsi="Calibri" w:eastAsia="Calibri" w:cs="Calibri"/>
        </w:rPr>
        <w:t xml:space="preserve"> PUI CEZ</w:t>
      </w:r>
      <w:r w:rsidRPr="0BF7563C">
        <w:rPr>
          <w:rFonts w:ascii="Calibri" w:hAnsi="Calibri" w:eastAsia="Calibri" w:cs="Calibri"/>
        </w:rPr>
        <w:t xml:space="preserve"> system zewnętrzny Usługodawcy (klient) przygotowuje i przekazuje do Systemu P1 (serwera autoryzacyjnego) żądanie autoryzacji zawierające </w:t>
      </w:r>
      <w:r w:rsidRPr="0BF7563C">
        <w:rPr>
          <w:rFonts w:ascii="Calibri" w:hAnsi="Calibri" w:eastAsia="Calibri" w:cs="Calibri"/>
          <w:b/>
          <w:bCs/>
        </w:rPr>
        <w:t>TOKEN UWIERZYTELNIAJĄCY</w:t>
      </w:r>
      <w:r w:rsidRPr="0BF7563C">
        <w:rPr>
          <w:rFonts w:ascii="Calibri" w:hAnsi="Calibri" w:eastAsia="Calibri" w:cs="Calibri"/>
        </w:rPr>
        <w:t xml:space="preserve"> (JSON Web Token).</w:t>
      </w:r>
      <w:r w:rsidRPr="0BF7563C" w:rsidR="084B55C9">
        <w:rPr>
          <w:rFonts w:ascii="Calibri" w:hAnsi="Calibri" w:eastAsia="Calibri" w:cs="Calibri"/>
        </w:rPr>
        <w:t xml:space="preserve"> Czas jego życia to 900 sekund.</w:t>
      </w:r>
    </w:p>
    <w:p w:rsidR="00BC1D95" w:rsidP="00BC1D95" w:rsidRDefault="27A33BCE" w14:paraId="6E9B31FB" w14:textId="77777777">
      <w:pPr>
        <w:rPr>
          <w:rFonts w:ascii="Calibri" w:hAnsi="Calibri" w:eastAsia="Calibri" w:cs="Calibri"/>
        </w:rPr>
      </w:pPr>
      <w:r w:rsidRPr="0BF7563C">
        <w:rPr>
          <w:rFonts w:ascii="Calibri" w:hAnsi="Calibri" w:eastAsia="Calibri" w:cs="Calibri"/>
          <w:b/>
          <w:bCs/>
        </w:rPr>
        <w:t xml:space="preserve">Pozytywna </w:t>
      </w:r>
      <w:r w:rsidRPr="0BF7563C">
        <w:rPr>
          <w:rFonts w:ascii="Calibri" w:hAnsi="Calibri" w:eastAsia="Calibri" w:cs="Calibri"/>
        </w:rPr>
        <w:t xml:space="preserve">odpowiedź na żądanie autoryzacji posiada status </w:t>
      </w:r>
      <w:r w:rsidRPr="0BF7563C">
        <w:rPr>
          <w:rFonts w:ascii="Calibri" w:hAnsi="Calibri" w:eastAsia="Calibri" w:cs="Calibri"/>
          <w:b/>
          <w:bCs/>
        </w:rPr>
        <w:t>HTTP 200</w:t>
      </w:r>
      <w:r w:rsidRPr="0BF7563C">
        <w:rPr>
          <w:rFonts w:ascii="Calibri" w:hAnsi="Calibri" w:eastAsia="Calibri" w:cs="Calibri"/>
        </w:rPr>
        <w:t xml:space="preserve">. W treści odpowiedzi zwrócony jest </w:t>
      </w:r>
      <w:r w:rsidRPr="0BF7563C">
        <w:rPr>
          <w:rFonts w:ascii="Calibri" w:hAnsi="Calibri" w:eastAsia="Calibri" w:cs="Calibri"/>
          <w:b/>
          <w:bCs/>
        </w:rPr>
        <w:t>TOKEN DOSTĘPOWY</w:t>
      </w:r>
      <w:r w:rsidRPr="0BF7563C">
        <w:rPr>
          <w:rFonts w:eastAsia="Calibri"/>
        </w:rPr>
        <w:t xml:space="preserve"> </w:t>
      </w:r>
      <w:r w:rsidRPr="0BF7563C">
        <w:rPr>
          <w:rFonts w:ascii="Calibri" w:hAnsi="Calibri" w:eastAsia="Calibri" w:cs="Calibri"/>
        </w:rPr>
        <w:t>(JSON Web Token).</w:t>
      </w:r>
    </w:p>
    <w:p w:rsidR="2572BE7D" w:rsidRDefault="2572BE7D" w14:paraId="735CE731" w14:textId="4EE6F76A"/>
    <w:p w:rsidR="0BF7563C" w:rsidP="0BF7563C" w:rsidRDefault="0BF7563C" w14:paraId="1E401646" w14:textId="248F18C1">
      <w:pPr>
        <w:rPr>
          <w:rFonts w:ascii="Calibri" w:hAnsi="Calibri" w:eastAsia="Calibri" w:cs="Calibri"/>
        </w:rPr>
      </w:pPr>
    </w:p>
    <w:p w:rsidRPr="006C08F7" w:rsidR="00BC1D95" w:rsidP="00007106" w:rsidRDefault="00BC1D95" w14:paraId="52D96CC8" w14:textId="09314919">
      <w:pPr>
        <w:pStyle w:val="Nagwek2"/>
      </w:pPr>
      <w:bookmarkStart w:name="_Toc54100907" w:id="53"/>
      <w:bookmarkStart w:name="_Toc61286152" w:id="54"/>
      <w:bookmarkStart w:name="_Toc66452963" w:id="55"/>
      <w:bookmarkStart w:name="_Toc73459841" w:id="56"/>
      <w:bookmarkStart w:name="_Toc89434429" w:id="57"/>
      <w:bookmarkStart w:name="_Toc88487190" w:id="58"/>
      <w:bookmarkStart w:name="_Toc91765198" w:id="59"/>
      <w:bookmarkStart w:name="_Toc96582554" w:id="60"/>
      <w:bookmarkStart w:name="_Toc215121146" w:id="61"/>
      <w:r>
        <w:t xml:space="preserve">Przygotowanie 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CB57B0">
        <w:t>tokenu u</w:t>
      </w:r>
      <w:r w:rsidR="00FC77CC">
        <w:t>wierzytelniającego</w:t>
      </w:r>
      <w:bookmarkEnd w:id="61"/>
    </w:p>
    <w:p w:rsidR="00BC1D95" w:rsidP="00BC1D95" w:rsidRDefault="00BC1D95" w14:paraId="7A2F2592" w14:textId="77777777">
      <w:pPr>
        <w:rPr>
          <w:rFonts w:ascii="Calibri" w:hAnsi="Calibri" w:eastAsia="Calibri" w:cs="Calibri"/>
        </w:rPr>
      </w:pPr>
      <w:r w:rsidRPr="00223129">
        <w:rPr>
          <w:rFonts w:ascii="Calibri" w:hAnsi="Calibri" w:eastAsia="Calibri" w:cs="Calibri"/>
        </w:rPr>
        <w:t xml:space="preserve">Struktura </w:t>
      </w:r>
      <w:r w:rsidRPr="00223129">
        <w:rPr>
          <w:rFonts w:ascii="Calibri" w:hAnsi="Calibri" w:eastAsia="Calibri" w:cs="Calibri"/>
          <w:b/>
          <w:bCs/>
        </w:rPr>
        <w:t>TOKEN UWIERZYTELNIAJĄCEGO</w:t>
      </w:r>
      <w:r w:rsidRPr="00223129">
        <w:rPr>
          <w:rFonts w:ascii="Calibri" w:hAnsi="Calibri" w:eastAsia="Calibri" w:cs="Calibri"/>
        </w:rPr>
        <w:t xml:space="preserve"> obejmuje:</w:t>
      </w:r>
    </w:p>
    <w:p w:rsidR="00BC1D95" w:rsidP="00BC1D95" w:rsidRDefault="00BC1D95" w14:paraId="7DC147F9" w14:textId="77777777">
      <w:pPr>
        <w:ind w:left="360"/>
        <w:rPr>
          <w:rFonts w:ascii="Calibri" w:hAnsi="Calibri" w:eastAsia="Calibri" w:cs="Calibri"/>
          <w:b/>
          <w:bCs/>
          <w:szCs w:val="22"/>
        </w:rPr>
      </w:pPr>
      <w:r w:rsidRPr="435A5AB6">
        <w:rPr>
          <w:rFonts w:ascii="Calibri" w:hAnsi="Calibri" w:eastAsia="Calibri" w:cs="Calibri"/>
          <w:b/>
          <w:bCs/>
          <w:szCs w:val="22"/>
        </w:rPr>
        <w:t>HEADER.PAYLOAD.SIGNATURE</w:t>
      </w:r>
    </w:p>
    <w:p w:rsidR="00BC1D95" w:rsidP="00BC1D95" w:rsidRDefault="00BC1D95" w14:paraId="7AF3180F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Każda z sekcji z osobna zakodowana jest z użyciem </w:t>
      </w:r>
      <w:r w:rsidRPr="435A5AB6">
        <w:rPr>
          <w:rFonts w:ascii="Calibri" w:hAnsi="Calibri" w:eastAsia="Calibri" w:cs="Calibri"/>
          <w:b/>
          <w:bCs/>
          <w:szCs w:val="22"/>
        </w:rPr>
        <w:t>Base64</w:t>
      </w:r>
      <w:r w:rsidRPr="435A5AB6">
        <w:rPr>
          <w:rFonts w:ascii="Calibri" w:hAnsi="Calibri" w:eastAsia="Calibri" w:cs="Calibri"/>
          <w:szCs w:val="22"/>
        </w:rPr>
        <w:t>.</w:t>
      </w:r>
    </w:p>
    <w:p w:rsidR="00BC1D95" w:rsidP="00BC1D95" w:rsidRDefault="00BC1D95" w14:paraId="5AEEFA59" w14:textId="77777777">
      <w:pPr>
        <w:pStyle w:val="Akapitzlist"/>
        <w:numPr>
          <w:ilvl w:val="0"/>
          <w:numId w:val="18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Sekcja HEADER:</w:t>
      </w:r>
      <w:r w:rsidRPr="435A5AB6">
        <w:rPr>
          <w:rFonts w:eastAsia="Calibri" w:cs="Calibri"/>
          <w:szCs w:val="22"/>
        </w:rPr>
        <w:t xml:space="preserve"> </w:t>
      </w:r>
    </w:p>
    <w:p w:rsidR="00BC1D95" w:rsidP="00BC1D95" w:rsidRDefault="00BC1D95" w14:paraId="1D070EC3" w14:textId="77777777">
      <w:r w:rsidRPr="435A5AB6">
        <w:rPr>
          <w:rFonts w:ascii="Calibri" w:hAnsi="Calibri" w:eastAsia="Calibri" w:cs="Calibri"/>
          <w:szCs w:val="22"/>
        </w:rPr>
        <w:t>Sekcja nagłówka - obejmuje wskazanie na typ tokenu oraz o algorytm, którym został podpisany token.</w:t>
      </w:r>
    </w:p>
    <w:p w:rsidR="00BC1D95" w:rsidP="00BC1D95" w:rsidRDefault="00BC1D95" w14:paraId="32CE0DEE" w14:textId="77777777">
      <w:r w:rsidRPr="435A5AB6">
        <w:rPr>
          <w:rFonts w:ascii="Calibri" w:hAnsi="Calibri" w:eastAsia="Calibri" w:cs="Calibri"/>
          <w:szCs w:val="22"/>
        </w:rPr>
        <w:t xml:space="preserve">Dla tokenu do systemu Zdarzeń Medycznych sekcja nagłówka ma postać: </w:t>
      </w:r>
    </w:p>
    <w:p w:rsidR="00BC1D95" w:rsidP="00BC1D95" w:rsidRDefault="00BC1D95" w14:paraId="25F93B0E" w14:textId="77777777">
      <w:r w:rsidRPr="435A5AB6">
        <w:rPr>
          <w:rFonts w:ascii="Calibri" w:hAnsi="Calibri" w:eastAsia="Calibri" w:cs="Calibri"/>
          <w:szCs w:val="22"/>
        </w:rPr>
        <w:t xml:space="preserve">{ </w:t>
      </w:r>
    </w:p>
    <w:p w:rsidR="00BC1D95" w:rsidP="00BC1D95" w:rsidRDefault="00BC1D95" w14:paraId="655B4886" w14:textId="77777777">
      <w:r w:rsidRPr="435A5AB6">
        <w:rPr>
          <w:rFonts w:ascii="Calibri" w:hAnsi="Calibri" w:eastAsia="Calibri" w:cs="Calibri"/>
          <w:szCs w:val="22"/>
        </w:rPr>
        <w:t xml:space="preserve">“alg”: “RS256”, </w:t>
      </w:r>
    </w:p>
    <w:p w:rsidR="00BC1D95" w:rsidP="00BC1D95" w:rsidRDefault="00BC1D95" w14:paraId="79FA1E9C" w14:textId="77777777">
      <w:r w:rsidRPr="435A5AB6">
        <w:rPr>
          <w:rFonts w:ascii="Calibri" w:hAnsi="Calibri" w:eastAsia="Calibri" w:cs="Calibri"/>
          <w:szCs w:val="22"/>
        </w:rPr>
        <w:t xml:space="preserve">“typ”: ”JWT” </w:t>
      </w:r>
    </w:p>
    <w:p w:rsidR="00BC1D95" w:rsidP="00BC1D95" w:rsidRDefault="00BC1D95" w14:paraId="0B753006" w14:textId="77777777">
      <w:r w:rsidRPr="435A5AB6">
        <w:rPr>
          <w:rFonts w:ascii="Calibri" w:hAnsi="Calibri" w:eastAsia="Calibri" w:cs="Calibri"/>
          <w:szCs w:val="22"/>
        </w:rPr>
        <w:t xml:space="preserve">} </w:t>
      </w:r>
    </w:p>
    <w:p w:rsidR="00BC1D95" w:rsidP="00BC1D95" w:rsidRDefault="00BC1D95" w14:paraId="29C018A5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gdzie: </w:t>
      </w:r>
    </w:p>
    <w:p w:rsidR="00BC1D95" w:rsidP="00BC1D95" w:rsidRDefault="00BC1D95" w14:paraId="497E29D6" w14:textId="77777777">
      <w:pPr>
        <w:pStyle w:val="Akapitzlist"/>
        <w:numPr>
          <w:ilvl w:val="0"/>
          <w:numId w:val="22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‘alg</w:t>
      </w:r>
      <w:r w:rsidRPr="435A5AB6">
        <w:rPr>
          <w:rFonts w:eastAsia="Calibri" w:cs="Calibri"/>
          <w:szCs w:val="22"/>
        </w:rPr>
        <w:t>’ - (ang. algorithm) wskazanie na rodzaj użytego algory</w:t>
      </w:r>
      <w:r>
        <w:rPr>
          <w:rFonts w:eastAsia="Calibri" w:cs="Calibri"/>
          <w:szCs w:val="22"/>
        </w:rPr>
        <w:t xml:space="preserve">tmu podczas stosowania podpisu - parametr </w:t>
      </w:r>
      <w:r w:rsidRPr="00C861EB">
        <w:rPr>
          <w:rFonts w:eastAsia="Calibri" w:cs="Calibri"/>
          <w:szCs w:val="22"/>
          <w:u w:val="single"/>
        </w:rPr>
        <w:t>musi mieć wartość “RS256”</w:t>
      </w:r>
      <w:r w:rsidRPr="435A5AB6">
        <w:rPr>
          <w:rFonts w:eastAsia="Calibri" w:cs="Calibri"/>
          <w:szCs w:val="22"/>
        </w:rPr>
        <w:t xml:space="preserve">. </w:t>
      </w:r>
    </w:p>
    <w:p w:rsidRPr="00C861EB" w:rsidR="00BC1D95" w:rsidP="00BC1D95" w:rsidRDefault="00BC1D95" w14:paraId="0817E3EB" w14:textId="77777777">
      <w:pPr>
        <w:pStyle w:val="Akapitzlist"/>
        <w:numPr>
          <w:ilvl w:val="0"/>
          <w:numId w:val="22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‘typ’ </w:t>
      </w:r>
      <w:r w:rsidRPr="435A5AB6">
        <w:rPr>
          <w:rFonts w:eastAsia="Calibri" w:cs="Calibri"/>
          <w:szCs w:val="22"/>
        </w:rPr>
        <w:t>- (ang. type</w:t>
      </w:r>
      <w:r>
        <w:rPr>
          <w:rFonts w:eastAsia="Calibri" w:cs="Calibri"/>
          <w:szCs w:val="22"/>
        </w:rPr>
        <w:t xml:space="preserve">) rodzaj przekazywanego tokenu - parametr </w:t>
      </w:r>
      <w:r w:rsidRPr="00C861EB">
        <w:rPr>
          <w:rFonts w:eastAsia="Calibri" w:cs="Calibri"/>
          <w:szCs w:val="22"/>
          <w:u w:val="single"/>
        </w:rPr>
        <w:t>musi mieć wartość “JWT”</w:t>
      </w:r>
      <w:r>
        <w:rPr>
          <w:rFonts w:eastAsia="Calibri" w:cs="Calibri"/>
          <w:szCs w:val="22"/>
        </w:rPr>
        <w:t>.</w:t>
      </w:r>
    </w:p>
    <w:p w:rsidR="00BC1D95" w:rsidP="00BC1D95" w:rsidRDefault="00BC1D95" w14:paraId="178F5470" w14:textId="7D853A5A">
      <w:pPr>
        <w:ind w:left="360"/>
        <w:rPr>
          <w:b/>
          <w:bCs/>
          <w:szCs w:val="22"/>
        </w:rPr>
      </w:pPr>
    </w:p>
    <w:p w:rsidRPr="00C861EB" w:rsidR="007B3C10" w:rsidP="00BC1D95" w:rsidRDefault="007B3C10" w14:paraId="7B1C78CA" w14:textId="77777777">
      <w:pPr>
        <w:ind w:left="360"/>
        <w:rPr>
          <w:b/>
          <w:bCs/>
          <w:szCs w:val="22"/>
        </w:rPr>
      </w:pPr>
    </w:p>
    <w:p w:rsidRPr="00C861EB" w:rsidR="00BC1D95" w:rsidP="00BC1D95" w:rsidRDefault="00BC1D95" w14:paraId="70A70AA7" w14:textId="77777777">
      <w:pPr>
        <w:pStyle w:val="Akapitzlist"/>
        <w:numPr>
          <w:ilvl w:val="0"/>
          <w:numId w:val="18"/>
        </w:numPr>
        <w:rPr>
          <w:rFonts w:eastAsia="Calibri" w:cs="Calibri"/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Sekcja PAYLOAD: </w:t>
      </w:r>
    </w:p>
    <w:p w:rsidR="00BC1D95" w:rsidP="00BC1D95" w:rsidRDefault="00BC1D95" w14:paraId="53508AD3" w14:textId="77777777">
      <w:r w:rsidRPr="435A5AB6">
        <w:rPr>
          <w:rFonts w:ascii="Calibri" w:hAnsi="Calibri" w:eastAsia="Calibri" w:cs="Calibri"/>
          <w:szCs w:val="22"/>
        </w:rPr>
        <w:t>Sekcja danych - zawiera dane, które identyfikują system zewnętrzny i pracownika wykonującego op</w:t>
      </w:r>
      <w:r>
        <w:rPr>
          <w:rFonts w:ascii="Calibri" w:hAnsi="Calibri" w:eastAsia="Calibri" w:cs="Calibri"/>
          <w:szCs w:val="22"/>
        </w:rPr>
        <w:t>eracje w systemie zewnętrznym.</w:t>
      </w:r>
    </w:p>
    <w:p w:rsidR="00BC1D95" w:rsidP="00BC1D95" w:rsidRDefault="00BC1D95" w14:paraId="53EA98B1" w14:textId="77777777">
      <w:r w:rsidRPr="435A5AB6">
        <w:rPr>
          <w:rFonts w:ascii="Calibri" w:hAnsi="Calibri" w:eastAsia="Calibri" w:cs="Calibri"/>
          <w:szCs w:val="22"/>
        </w:rPr>
        <w:t xml:space="preserve">Lista wymaganych </w:t>
      </w:r>
      <w:r>
        <w:rPr>
          <w:rFonts w:ascii="Calibri" w:hAnsi="Calibri" w:eastAsia="Calibri" w:cs="Calibri"/>
          <w:szCs w:val="22"/>
        </w:rPr>
        <w:t>parametrów</w:t>
      </w:r>
      <w:r w:rsidRPr="435A5AB6">
        <w:rPr>
          <w:rFonts w:ascii="Calibri" w:hAnsi="Calibri" w:eastAsia="Calibri" w:cs="Calibri"/>
          <w:szCs w:val="22"/>
        </w:rPr>
        <w:t xml:space="preserve"> w sekcji jest następująca: </w:t>
      </w:r>
    </w:p>
    <w:p w:rsidR="00BC1D95" w:rsidP="00BC1D95" w:rsidRDefault="00BC1D95" w14:paraId="69F0A88C" w14:textId="77777777">
      <w:pPr>
        <w:pStyle w:val="Akapitzlist"/>
        <w:numPr>
          <w:ilvl w:val="0"/>
          <w:numId w:val="27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‘iss</w:t>
      </w:r>
      <w:r w:rsidRPr="435A5AB6">
        <w:rPr>
          <w:rFonts w:eastAsia="Calibri" w:cs="Calibri"/>
          <w:szCs w:val="22"/>
        </w:rPr>
        <w:t xml:space="preserve">’ - (ang. issuer) </w:t>
      </w:r>
      <w:r>
        <w:rPr>
          <w:rFonts w:eastAsia="Calibri" w:cs="Calibri"/>
          <w:szCs w:val="22"/>
        </w:rPr>
        <w:t>W przypadku uwierzytelnienia AUA identyfikator Aplikacji Usługodawców i Aptek</w:t>
      </w:r>
      <w:r w:rsidRPr="435A5AB6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lub w pozostałych przypadkach </w:t>
      </w:r>
      <w:r w:rsidRPr="435A5AB6">
        <w:rPr>
          <w:rFonts w:eastAsia="Calibri" w:cs="Calibri"/>
          <w:szCs w:val="22"/>
        </w:rPr>
        <w:t xml:space="preserve">identyfikator biznesowy (OID) podmiotu (Usługodawcy), który wywołuje usługi serwera </w:t>
      </w:r>
      <w:r>
        <w:rPr>
          <w:rFonts w:eastAsia="Calibri" w:cs="Calibri"/>
          <w:szCs w:val="22"/>
        </w:rPr>
        <w:t>FHIR CEZ</w:t>
      </w:r>
      <w:r w:rsidRPr="435A5AB6">
        <w:rPr>
          <w:rFonts w:eastAsia="Calibri" w:cs="Calibri"/>
          <w:szCs w:val="22"/>
        </w:rPr>
        <w:t>. Identyfikator biznesowy (O</w:t>
      </w:r>
      <w:r>
        <w:rPr>
          <w:rFonts w:eastAsia="Calibri" w:cs="Calibri"/>
          <w:szCs w:val="22"/>
        </w:rPr>
        <w:t xml:space="preserve">ID) podmiotu jest umieszczony w </w:t>
      </w:r>
      <w:r w:rsidRPr="435A5AB6">
        <w:rPr>
          <w:rFonts w:eastAsia="Calibri" w:cs="Calibri"/>
          <w:szCs w:val="22"/>
        </w:rPr>
        <w:t>certyfikatach wydanych przez P1</w:t>
      </w:r>
      <w:r>
        <w:rPr>
          <w:rFonts w:eastAsia="Calibri" w:cs="Calibri"/>
          <w:szCs w:val="22"/>
        </w:rPr>
        <w:t xml:space="preserve"> </w:t>
      </w:r>
      <w:r w:rsidRPr="004A1514">
        <w:rPr>
          <w:rFonts w:eastAsia="Calibri" w:cs="Calibri"/>
          <w:szCs w:val="22"/>
        </w:rPr>
        <w:t xml:space="preserve">– wartość parametru </w:t>
      </w:r>
      <w:r w:rsidRPr="004A1514">
        <w:rPr>
          <w:rFonts w:eastAsia="Calibri" w:cs="Calibri"/>
          <w:szCs w:val="22"/>
          <w:u w:val="single"/>
        </w:rPr>
        <w:t>musi być zgodna z formatem {root}:{extension}</w:t>
      </w:r>
      <w:r w:rsidRPr="004A1514">
        <w:rPr>
          <w:rFonts w:eastAsia="Calibri" w:cs="Calibri"/>
          <w:szCs w:val="22"/>
        </w:rPr>
        <w:t>.</w:t>
      </w:r>
    </w:p>
    <w:p w:rsidR="00BC1D95" w:rsidP="00BC1D95" w:rsidRDefault="00BC1D95" w14:paraId="507EF26D" w14:textId="77777777">
      <w:pPr>
        <w:pStyle w:val="Akapitzlist"/>
        <w:numPr>
          <w:ilvl w:val="0"/>
          <w:numId w:val="26"/>
        </w:numPr>
        <w:rPr>
          <w:b/>
          <w:bCs/>
        </w:rPr>
      </w:pPr>
      <w:r w:rsidRPr="40964E3F">
        <w:rPr>
          <w:rFonts w:eastAsia="Calibri" w:cs="Calibri"/>
          <w:b/>
          <w:bCs/>
        </w:rPr>
        <w:t xml:space="preserve">‘sub’ </w:t>
      </w:r>
      <w:r w:rsidRPr="40964E3F">
        <w:rPr>
          <w:rFonts w:eastAsia="Calibri" w:cs="Calibri"/>
        </w:rPr>
        <w:t xml:space="preserve">- (ang. subject) identyfikator biznesowy (OID) podmiotu (Usługodawcy), który wywołuje usługi serwera FHIR CEZ. Identyfikator OID podmiotu jest umieszczony w certyfikatach wydanych przez P1 – jeżeli uwierzytelnienie </w:t>
      </w:r>
      <w:r w:rsidRPr="40964E3F">
        <w:rPr>
          <w:rFonts w:eastAsia="Calibri" w:cs="Calibri"/>
          <w:u w:val="single"/>
        </w:rPr>
        <w:t>nie dotyczy</w:t>
      </w:r>
      <w:r w:rsidRPr="40964E3F">
        <w:rPr>
          <w:rFonts w:eastAsia="Calibri" w:cs="Calibri"/>
        </w:rPr>
        <w:t xml:space="preserve"> Aplikacji Usługodawców i Aptek podana wartość parametru </w:t>
      </w:r>
      <w:r w:rsidRPr="40964E3F">
        <w:rPr>
          <w:rFonts w:eastAsia="Calibri" w:cs="Calibri"/>
          <w:u w:val="single"/>
        </w:rPr>
        <w:t xml:space="preserve">musi być zgodna z wartością podaną w atrybucie </w:t>
      </w:r>
      <w:r w:rsidRPr="40964E3F">
        <w:rPr>
          <w:rFonts w:eastAsia="Calibri" w:cs="Calibri"/>
          <w:b/>
          <w:bCs/>
          <w:u w:val="single"/>
        </w:rPr>
        <w:t>‘iss’</w:t>
      </w:r>
      <w:r w:rsidRPr="40964E3F">
        <w:rPr>
          <w:rFonts w:eastAsia="Calibri" w:cs="Calibri"/>
        </w:rPr>
        <w:t>.</w:t>
      </w:r>
    </w:p>
    <w:p w:rsidR="00BC1D95" w:rsidP="00BC1D95" w:rsidRDefault="27A33BCE" w14:paraId="31272B32" w14:textId="77777777">
      <w:pPr>
        <w:pStyle w:val="Akapitzlist"/>
        <w:numPr>
          <w:ilvl w:val="0"/>
          <w:numId w:val="26"/>
        </w:numPr>
      </w:pPr>
      <w:r w:rsidRPr="0BF7563C">
        <w:rPr>
          <w:rFonts w:eastAsia="Calibri" w:cs="Calibri"/>
        </w:rPr>
        <w:t>‘</w:t>
      </w:r>
      <w:r w:rsidRPr="0BF7563C">
        <w:rPr>
          <w:rFonts w:eastAsia="Calibri" w:cs="Calibri"/>
          <w:b/>
          <w:bCs/>
        </w:rPr>
        <w:t>aud</w:t>
      </w:r>
      <w:r w:rsidRPr="0BF7563C">
        <w:rPr>
          <w:rFonts w:eastAsia="Calibri" w:cs="Calibri"/>
        </w:rPr>
        <w:t xml:space="preserve">‘ - (ang. audience) adres URL usługi (endpoint) serwera autoryzacji – parametr </w:t>
      </w:r>
      <w:r w:rsidRPr="0BF7563C">
        <w:rPr>
          <w:rFonts w:eastAsia="Calibri" w:cs="Calibri"/>
          <w:u w:val="single"/>
        </w:rPr>
        <w:t xml:space="preserve">musi mieć wartość: </w:t>
      </w:r>
      <w:r w:rsidRPr="0BF7563C">
        <w:rPr>
          <w:rFonts w:eastAsia="Calibri" w:asciiTheme="minorHAnsi" w:hAnsiTheme="minorHAnsi" w:cstheme="minorBidi"/>
          <w:u w:val="single"/>
        </w:rPr>
        <w:t>„</w:t>
      </w:r>
      <w:hyperlink w:tgtFrame="_blank" w:history="1" r:id="rId15">
        <w:r w:rsidRPr="0BF7563C">
          <w:rPr>
            <w:rStyle w:val="Hipercze"/>
            <w:rFonts w:asciiTheme="minorHAnsi" w:hAnsiTheme="minorHAnsi" w:cstheme="minorBidi"/>
            <w:shd w:val="clear" w:color="auto" w:fill="F8F8F8"/>
          </w:rPr>
          <w:t>https://ezdrowie.gov.pl/token</w:t>
        </w:r>
      </w:hyperlink>
      <w:r w:rsidRPr="0BF7563C">
        <w:rPr>
          <w:rFonts w:eastAsia="Calibri" w:asciiTheme="minorHAnsi" w:hAnsiTheme="minorHAnsi" w:cstheme="minorBidi"/>
          <w:u w:val="single"/>
        </w:rPr>
        <w:t>”.</w:t>
      </w:r>
      <w:r w:rsidRPr="0BF7563C">
        <w:rPr>
          <w:rFonts w:eastAsia="Calibri" w:asciiTheme="minorHAnsi" w:hAnsiTheme="minorHAnsi" w:cstheme="minorBidi"/>
        </w:rPr>
        <w:t xml:space="preserve"> </w:t>
      </w:r>
    </w:p>
    <w:p w:rsidR="00BC1D95" w:rsidP="00BC1D95" w:rsidRDefault="00BC1D95" w14:paraId="46B0F0B6" w14:textId="77777777">
      <w:pPr>
        <w:pStyle w:val="Akapitzlist"/>
        <w:numPr>
          <w:ilvl w:val="0"/>
          <w:numId w:val="26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r w:rsidRPr="435A5AB6">
        <w:rPr>
          <w:rFonts w:eastAsia="Calibri" w:cs="Calibri"/>
          <w:b/>
          <w:bCs/>
          <w:szCs w:val="22"/>
        </w:rPr>
        <w:t>jti’</w:t>
      </w:r>
      <w:r w:rsidRPr="435A5AB6">
        <w:rPr>
          <w:rFonts w:eastAsia="Calibri" w:cs="Calibri"/>
          <w:szCs w:val="22"/>
        </w:rPr>
        <w:t xml:space="preserve"> - (ang. JWT ID) unikalny identyfika</w:t>
      </w:r>
      <w:r>
        <w:rPr>
          <w:rFonts w:eastAsia="Calibri" w:cs="Calibri"/>
          <w:szCs w:val="22"/>
        </w:rPr>
        <w:t xml:space="preserve">tor tokenu do uwierzytelnienia -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>
        <w:rPr>
          <w:rFonts w:eastAsia="Calibri" w:cs="Calibri"/>
          <w:szCs w:val="22"/>
          <w:u w:val="single"/>
        </w:rPr>
        <w:t xml:space="preserve">musi </w:t>
      </w:r>
      <w:r w:rsidRPr="006A30B3">
        <w:rPr>
          <w:rFonts w:eastAsia="Calibri" w:cs="Calibri"/>
          <w:szCs w:val="22"/>
          <w:u w:val="single"/>
        </w:rPr>
        <w:t xml:space="preserve">być zgodna z </w:t>
      </w:r>
      <w:r>
        <w:rPr>
          <w:rFonts w:eastAsia="Calibri" w:cs="Calibri"/>
          <w:szCs w:val="22"/>
          <w:u w:val="single"/>
        </w:rPr>
        <w:t xml:space="preserve">formatem </w:t>
      </w:r>
      <w:r w:rsidRPr="006A30B3">
        <w:rPr>
          <w:rFonts w:eastAsia="Calibri" w:cs="Calibri"/>
          <w:szCs w:val="22"/>
          <w:u w:val="single"/>
        </w:rPr>
        <w:t>UUID (universally unique identifier)</w:t>
      </w:r>
      <w:r w:rsidRPr="435A5AB6">
        <w:rPr>
          <w:rFonts w:eastAsia="Calibri" w:cs="Calibri"/>
          <w:szCs w:val="22"/>
        </w:rPr>
        <w:t xml:space="preserve">. </w:t>
      </w:r>
    </w:p>
    <w:p w:rsidR="00BC1D95" w:rsidP="00BC1D95" w:rsidRDefault="00BC1D95" w14:paraId="0D0F3DE7" w14:textId="5DE3F257">
      <w:pPr>
        <w:pStyle w:val="Akapitzlist"/>
        <w:numPr>
          <w:ilvl w:val="0"/>
          <w:numId w:val="26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‘exp' </w:t>
      </w:r>
      <w:r w:rsidRPr="435A5AB6">
        <w:rPr>
          <w:rFonts w:eastAsia="Calibri" w:cs="Calibri"/>
          <w:szCs w:val="22"/>
        </w:rPr>
        <w:t xml:space="preserve">- (ang. expiration time) </w:t>
      </w:r>
      <w:r>
        <w:rPr>
          <w:rFonts w:eastAsia="Calibri" w:cs="Calibri"/>
          <w:szCs w:val="22"/>
        </w:rPr>
        <w:t>termin</w:t>
      </w:r>
      <w:r w:rsidRPr="435A5AB6">
        <w:rPr>
          <w:rFonts w:eastAsia="Calibri" w:cs="Calibri"/>
          <w:szCs w:val="22"/>
        </w:rPr>
        <w:t xml:space="preserve"> ważności tokenu, po </w:t>
      </w:r>
      <w:r w:rsidRPr="435A5AB6" w:rsidR="008D66FC">
        <w:rPr>
          <w:rFonts w:eastAsia="Calibri" w:cs="Calibri"/>
          <w:szCs w:val="22"/>
        </w:rPr>
        <w:t>upływie,</w:t>
      </w:r>
      <w:r w:rsidRPr="435A5AB6">
        <w:rPr>
          <w:rFonts w:eastAsia="Calibri" w:cs="Calibri"/>
          <w:szCs w:val="22"/>
        </w:rPr>
        <w:t xml:space="preserve"> którego token nie może być przetwarzany</w:t>
      </w:r>
      <w:r>
        <w:rPr>
          <w:rFonts w:eastAsia="Calibri" w:cs="Calibri"/>
          <w:szCs w:val="22"/>
        </w:rPr>
        <w:t xml:space="preserve"> –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 w:rsidRPr="0049285A">
        <w:rPr>
          <w:rFonts w:eastAsia="Calibri" w:cs="Calibri"/>
          <w:szCs w:val="22"/>
          <w:u w:val="single"/>
        </w:rPr>
        <w:t xml:space="preserve">musi być </w:t>
      </w:r>
      <w:r>
        <w:rPr>
          <w:rFonts w:eastAsia="Calibri" w:cs="Calibri"/>
          <w:szCs w:val="22"/>
          <w:u w:val="single"/>
        </w:rPr>
        <w:t xml:space="preserve">zgodna z </w:t>
      </w:r>
      <w:r w:rsidRPr="0049285A">
        <w:rPr>
          <w:rFonts w:eastAsia="Calibri" w:cs="Calibri"/>
          <w:szCs w:val="22"/>
          <w:u w:val="single"/>
        </w:rPr>
        <w:t>forma</w:t>
      </w:r>
      <w:r>
        <w:rPr>
          <w:rFonts w:eastAsia="Calibri" w:cs="Calibri"/>
          <w:szCs w:val="22"/>
          <w:u w:val="single"/>
        </w:rPr>
        <w:t>tem</w:t>
      </w:r>
      <w:r w:rsidRPr="0049285A">
        <w:rPr>
          <w:rFonts w:eastAsia="Calibri" w:cs="Calibri"/>
          <w:szCs w:val="22"/>
          <w:u w:val="single"/>
        </w:rPr>
        <w:t xml:space="preserve"> NumericDate</w:t>
      </w:r>
      <w:r>
        <w:rPr>
          <w:rFonts w:eastAsia="Calibri" w:cs="Calibri"/>
          <w:szCs w:val="22"/>
          <w:u w:val="single"/>
        </w:rPr>
        <w:t xml:space="preserve"> ze specyfikacji JWT (RFC 7519)</w:t>
      </w:r>
      <w:r w:rsidRPr="435A5AB6">
        <w:rPr>
          <w:rFonts w:eastAsia="Calibri" w:cs="Calibri"/>
          <w:szCs w:val="22"/>
        </w:rPr>
        <w:t>.</w:t>
      </w:r>
    </w:p>
    <w:p w:rsidRPr="00AD289B" w:rsidR="00BC1D95" w:rsidP="00BC1D95" w:rsidRDefault="00BC1D95" w14:paraId="1CC67AD9" w14:textId="77777777">
      <w:pPr>
        <w:pStyle w:val="Akapitzlist"/>
        <w:numPr>
          <w:ilvl w:val="0"/>
          <w:numId w:val="25"/>
        </w:numPr>
      </w:pPr>
      <w:r w:rsidRPr="6F3DFD1B">
        <w:rPr>
          <w:rFonts w:eastAsia="Calibri" w:cs="Calibri"/>
        </w:rPr>
        <w:t>‘</w:t>
      </w:r>
      <w:r w:rsidRPr="6F3DFD1B">
        <w:rPr>
          <w:rFonts w:eastAsia="Calibri" w:cs="Calibri"/>
          <w:b/>
          <w:bCs/>
        </w:rPr>
        <w:t>user_id</w:t>
      </w:r>
      <w:r w:rsidRPr="6F3DFD1B">
        <w:rPr>
          <w:rFonts w:eastAsia="Calibri" w:cs="Calibri"/>
        </w:rPr>
        <w:t xml:space="preserve">’ - (ang. user identification) identyfikator biznesowy użytkownika (OID) – wartość parametru </w:t>
      </w:r>
      <w:r w:rsidRPr="6F3DFD1B">
        <w:rPr>
          <w:rFonts w:eastAsia="Calibri" w:cs="Calibri"/>
          <w:u w:val="single"/>
        </w:rPr>
        <w:t>musi być zgodna z formatem {root}:{extension}</w:t>
      </w:r>
      <w:r w:rsidRPr="6F3DFD1B">
        <w:rPr>
          <w:rFonts w:eastAsia="Calibri" w:cs="Calibri"/>
        </w:rPr>
        <w:t>.</w:t>
      </w:r>
    </w:p>
    <w:p w:rsidRPr="00AD289B" w:rsidR="00BC1D95" w:rsidP="00BC1D95" w:rsidRDefault="00BC1D95" w14:paraId="05638597" w14:textId="77777777">
      <w:pPr>
        <w:pStyle w:val="Akapitzlist"/>
        <w:rPr>
          <w:szCs w:val="22"/>
        </w:rPr>
      </w:pPr>
      <w:r w:rsidRPr="00DB7B15">
        <w:rPr>
          <w:rFonts w:eastAsia="Calibri" w:cs="Calibri"/>
          <w:szCs w:val="22"/>
        </w:rPr>
        <w:t xml:space="preserve">Zakres identyfikatorów użytkowników </w:t>
      </w:r>
      <w:r w:rsidRPr="435A5AB6">
        <w:rPr>
          <w:rFonts w:eastAsia="Calibri" w:cs="Calibri"/>
          <w:szCs w:val="22"/>
        </w:rPr>
        <w:t xml:space="preserve">dopuszczonych </w:t>
      </w:r>
      <w:r>
        <w:rPr>
          <w:rFonts w:eastAsia="Calibri" w:cs="Calibri"/>
          <w:szCs w:val="22"/>
        </w:rPr>
        <w:t xml:space="preserve">do obsługi Zdarzeń Medycznych w </w:t>
      </w:r>
      <w:r w:rsidRPr="00DB7B15">
        <w:rPr>
          <w:rFonts w:eastAsia="Calibri" w:cs="Calibri"/>
          <w:szCs w:val="22"/>
        </w:rPr>
        <w:t xml:space="preserve">Systemie P1: </w:t>
      </w:r>
    </w:p>
    <w:p w:rsidR="00BC1D95" w:rsidP="00BC1D95" w:rsidRDefault="00BC1D95" w14:paraId="5608B284" w14:textId="77777777">
      <w:pPr>
        <w:pStyle w:val="Akapitzlist"/>
        <w:numPr>
          <w:ilvl w:val="1"/>
          <w:numId w:val="24"/>
        </w:numPr>
        <w:rPr>
          <w:rFonts w:eastAsia="Calibri" w:cs="Calibri"/>
          <w:szCs w:val="22"/>
        </w:rPr>
      </w:pPr>
      <w:r w:rsidRPr="39900E54">
        <w:rPr>
          <w:rFonts w:eastAsia="Calibri" w:cs="Calibri"/>
          <w:szCs w:val="22"/>
        </w:rPr>
        <w:t>identyfikator pracownika medycznego art. 17c ust. 5 ustawy z dnia 28 kwietnia 2011 r. o systemie informacji w ochronie zdrowia - w przypadku pracownika medycznego</w:t>
      </w:r>
      <w:r w:rsidRPr="39900E54">
        <w:rPr>
          <w:rFonts w:eastAsia="Calibri" w:cs="Calibri"/>
        </w:rPr>
        <w:t xml:space="preserve">; </w:t>
      </w:r>
    </w:p>
    <w:p w:rsidR="00BC1D95" w:rsidP="00BC1D95" w:rsidRDefault="7E4FF1C1" w14:paraId="26B568CB" w14:textId="6C31F9DC">
      <w:pPr>
        <w:pStyle w:val="Akapitzlist"/>
        <w:numPr>
          <w:ilvl w:val="1"/>
          <w:numId w:val="24"/>
        </w:numPr>
        <w:rPr>
          <w:rFonts w:eastAsia="Calibri" w:cs="Calibri"/>
        </w:rPr>
      </w:pPr>
      <w:r w:rsidRPr="250B988A">
        <w:rPr>
          <w:rFonts w:eastAsia="Calibri" w:cs="Calibri"/>
        </w:rPr>
        <w:t xml:space="preserve">numer PESEL, a w przypadku osób, którym nie nadano numeru PESEL – serię i numer paszportu albo innego dokumentu stwierdzającego tożsamość albo niepowtarzalny </w:t>
      </w:r>
      <w:r w:rsidRPr="250B988A">
        <w:rPr>
          <w:rFonts w:eastAsia="Calibri" w:cs="Calibri"/>
        </w:rPr>
        <w:t xml:space="preserve">identyfikator nadany przez państwo członkowskie Unii Europejskiej dla celów transgranicznej identyfikacji, o którym mowa w rozporządzeniu wykonawczym Komisji (UE) 2015/1501 – w przypadku osoby niebędącej pracownikiem medycznym upoważnionej przez usługodawcę do przekazywania danych do </w:t>
      </w:r>
      <w:r w:rsidRPr="250B988A" w:rsidR="0A05A073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; </w:t>
      </w:r>
    </w:p>
    <w:p w:rsidRPr="00BF2BB8" w:rsidR="00BC1D95" w:rsidP="00BC1D95" w:rsidRDefault="00BC1D95" w14:paraId="1881EA5F" w14:textId="77777777">
      <w:pPr>
        <w:pStyle w:val="Akapitzlist"/>
        <w:numPr>
          <w:ilvl w:val="0"/>
          <w:numId w:val="23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r w:rsidRPr="435A5AB6">
        <w:rPr>
          <w:rFonts w:eastAsia="Calibri" w:cs="Calibri"/>
          <w:b/>
          <w:bCs/>
          <w:szCs w:val="22"/>
        </w:rPr>
        <w:t>user_role</w:t>
      </w:r>
      <w:r w:rsidRPr="435A5AB6">
        <w:rPr>
          <w:rFonts w:eastAsia="Calibri" w:cs="Calibri"/>
          <w:szCs w:val="22"/>
        </w:rPr>
        <w:t>’ - (ang. user role) - rola uży</w:t>
      </w:r>
      <w:r>
        <w:rPr>
          <w:rFonts w:eastAsia="Calibri" w:cs="Calibri"/>
          <w:szCs w:val="22"/>
        </w:rPr>
        <w:t xml:space="preserve">tkownika w systemie zewnętrznym – wartość parametru </w:t>
      </w:r>
      <w:r w:rsidRPr="00DB7B15">
        <w:rPr>
          <w:rFonts w:eastAsia="Calibri" w:cs="Calibri"/>
          <w:szCs w:val="22"/>
          <w:u w:val="single"/>
        </w:rPr>
        <w:t>musi być zgodna z dopuszczalną listą ról</w:t>
      </w:r>
      <w:r>
        <w:rPr>
          <w:rFonts w:eastAsia="Calibri" w:cs="Calibri"/>
          <w:szCs w:val="22"/>
        </w:rPr>
        <w:t>.</w:t>
      </w:r>
    </w:p>
    <w:p w:rsidR="00BC1D95" w:rsidP="25B9FDDE" w:rsidRDefault="7E4FF1C1" w14:paraId="4B0901F2" w14:textId="02FDD19D">
      <w:pPr>
        <w:pStyle w:val="Akapitzlist"/>
        <w:rPr>
          <w:rFonts w:eastAsia="Calibri" w:cs="Calibri"/>
        </w:rPr>
      </w:pPr>
      <w:r w:rsidRPr="250B988A">
        <w:rPr>
          <w:rFonts w:eastAsia="Calibri" w:cs="Calibri"/>
        </w:rPr>
        <w:t xml:space="preserve">Zakres ról dopuszczonych do obsługi </w:t>
      </w:r>
      <w:r w:rsidRPr="250B988A" w:rsidR="6A1D608E">
        <w:rPr>
          <w:rFonts w:eastAsia="Calibri" w:cs="Calibri"/>
        </w:rPr>
        <w:t>Procesów Analizy SI</w:t>
      </w:r>
      <w:r w:rsidRPr="250B988A">
        <w:rPr>
          <w:rFonts w:eastAsia="Calibri" w:cs="Calibri"/>
        </w:rPr>
        <w:t xml:space="preserve"> w Systemie P1:</w:t>
      </w:r>
    </w:p>
    <w:p w:rsidR="00BC1D95" w:rsidP="00BC1D95" w:rsidRDefault="00BC1D95" w14:paraId="339C8D09" w14:textId="77777777">
      <w:pPr>
        <w:pStyle w:val="Akapitzlist"/>
        <w:numPr>
          <w:ilvl w:val="0"/>
          <w:numId w:val="28"/>
        </w:numPr>
        <w:rPr>
          <w:szCs w:val="22"/>
        </w:rPr>
      </w:pPr>
      <w:r w:rsidRPr="435A5AB6">
        <w:rPr>
          <w:rFonts w:eastAsia="Calibri" w:cs="Calibri"/>
          <w:szCs w:val="22"/>
        </w:rPr>
        <w:t>LEK – lekarz</w:t>
      </w:r>
    </w:p>
    <w:p w:rsidR="00BC1D95" w:rsidP="25B9FDDE" w:rsidRDefault="42B38D41" w14:paraId="21F77E74" w14:textId="155C66D1">
      <w:pPr>
        <w:pStyle w:val="Akapitzlist"/>
        <w:numPr>
          <w:ilvl w:val="1"/>
          <w:numId w:val="23"/>
        </w:numPr>
        <w:rPr>
          <w:rFonts w:eastAsia="Calibri" w:cs="Calibri"/>
        </w:rPr>
      </w:pPr>
      <w:r w:rsidRPr="250B988A">
        <w:rPr>
          <w:rFonts w:eastAsia="Calibri" w:cs="Calibri"/>
        </w:rPr>
        <w:t>ELEKTRO – elektroradiolog</w:t>
      </w:r>
    </w:p>
    <w:p w:rsidR="00BC1D95" w:rsidP="006F29DE" w:rsidRDefault="00BC1D95" w14:paraId="18EFA087" w14:textId="39577538">
      <w:pPr>
        <w:rPr>
          <w:rFonts w:ascii="Calibri" w:hAnsi="Calibri" w:eastAsia="Calibri" w:cs="Calibri"/>
        </w:rPr>
      </w:pPr>
      <w:r w:rsidRPr="250B988A">
        <w:rPr>
          <w:rFonts w:ascii="Calibri" w:hAnsi="Calibri" w:eastAsia="Calibri" w:cs="Calibri"/>
        </w:rPr>
        <w:t>Dodatkowe parametry opcjonalne umożliwiające dostęp do danych:</w:t>
      </w:r>
    </w:p>
    <w:p w:rsidR="00BC1D95" w:rsidP="00BC1D95" w:rsidRDefault="00BC1D95" w14:paraId="3BEE1E5E" w14:textId="77777777">
      <w:pPr>
        <w:pStyle w:val="Akapitzlist"/>
        <w:numPr>
          <w:ilvl w:val="0"/>
          <w:numId w:val="20"/>
        </w:numPr>
        <w:rPr>
          <w:rFonts w:asciiTheme="minorHAnsi" w:hAnsiTheme="minorHAnsi" w:eastAsiaTheme="minorEastAsia" w:cstheme="minorBidi"/>
        </w:rPr>
      </w:pPr>
      <w:r w:rsidRPr="419C4A2D">
        <w:rPr>
          <w:rFonts w:eastAsia="Calibri" w:cs="Calibri"/>
        </w:rPr>
        <w:t>‘</w:t>
      </w:r>
      <w:r w:rsidRPr="419C4A2D">
        <w:rPr>
          <w:rFonts w:eastAsia="Calibri" w:cs="Calibri"/>
          <w:b/>
          <w:bCs/>
        </w:rPr>
        <w:t>purpose</w:t>
      </w:r>
      <w:r w:rsidRPr="419C4A2D">
        <w:rPr>
          <w:rFonts w:eastAsia="Calibri" w:cs="Calibri"/>
        </w:rPr>
        <w:t>’ - (ang. purpose) – tryb dostępu do danych. Wartości dopuszczalne w Systemie P1 to:</w:t>
      </w:r>
    </w:p>
    <w:p w:rsidRPr="00BD7DD1" w:rsidR="00BC1D95" w:rsidP="00BC1D95" w:rsidRDefault="00BC1D95" w14:paraId="390FCAA3" w14:textId="77777777">
      <w:pPr>
        <w:pStyle w:val="Akapitzlist"/>
        <w:numPr>
          <w:ilvl w:val="1"/>
          <w:numId w:val="20"/>
        </w:numPr>
        <w:rPr>
          <w:rFonts w:asciiTheme="minorHAnsi" w:hAnsiTheme="minorHAnsi" w:eastAsiaTheme="minorEastAsia" w:cstheme="minorBidi"/>
          <w:szCs w:val="22"/>
          <w:lang w:val="en-US"/>
        </w:rPr>
      </w:pPr>
      <w:r w:rsidRPr="00BD7DD1">
        <w:rPr>
          <w:rFonts w:eastAsia="Calibri" w:cs="Calibri"/>
          <w:szCs w:val="22"/>
          <w:lang w:val="en-US"/>
        </w:rPr>
        <w:t>CONTT – (ang. continuing treatment) – kontynuacja leczenia</w:t>
      </w:r>
    </w:p>
    <w:p w:rsidRPr="00BD7DD1" w:rsidR="00BC1D95" w:rsidP="00BC1D95" w:rsidRDefault="00BC1D95" w14:paraId="2DDDA024" w14:textId="77777777">
      <w:pPr>
        <w:pStyle w:val="Akapitzlist"/>
        <w:numPr>
          <w:ilvl w:val="1"/>
          <w:numId w:val="20"/>
        </w:numPr>
        <w:rPr>
          <w:rFonts w:asciiTheme="minorHAnsi" w:hAnsiTheme="minorHAnsi" w:eastAsiaTheme="minorEastAsia" w:cstheme="minorBidi"/>
          <w:lang w:val="en-US"/>
        </w:rPr>
      </w:pPr>
      <w:r w:rsidRPr="00BD7DD1">
        <w:rPr>
          <w:rFonts w:eastAsia="Calibri" w:cs="Calibri"/>
          <w:lang w:val="en-US"/>
        </w:rPr>
        <w:t xml:space="preserve">BTG - (ang. </w:t>
      </w:r>
      <w:r w:rsidRPr="00BD7DD1">
        <w:rPr>
          <w:rFonts w:ascii="Verdana" w:hAnsi="Verdana" w:eastAsia="Verdana" w:cs="Verdana"/>
          <w:color w:val="333333"/>
          <w:sz w:val="18"/>
          <w:szCs w:val="18"/>
          <w:lang w:val="en-US"/>
        </w:rPr>
        <w:t>break the glass) – tryb ratowania życia</w:t>
      </w:r>
    </w:p>
    <w:p w:rsidRPr="00CA07C7" w:rsidR="00BC1D95" w:rsidP="05A6228B" w:rsidRDefault="00BC1D95" w14:paraId="2A553F26" w14:textId="4A463115">
      <w:pPr>
        <w:pStyle w:val="Akapitzlist"/>
        <w:numPr>
          <w:ilvl w:val="0"/>
          <w:numId w:val="20"/>
        </w:numPr>
        <w:rPr>
          <w:rFonts w:eastAsiaTheme="minorEastAsia"/>
        </w:rPr>
      </w:pP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– (ang. context) – kontekst użytkownika zalogowanego do Systemu P1 w roli Asystenta Medycznego wskazanego w parametrze </w:t>
      </w:r>
      <w:r w:rsidRPr="250B988A">
        <w:rPr>
          <w:rFonts w:eastAsiaTheme="minorEastAsia"/>
          <w:b/>
          <w:bCs/>
        </w:rPr>
        <w:t xml:space="preserve">user_id. </w:t>
      </w:r>
      <w:r w:rsidRPr="250B988A">
        <w:rPr>
          <w:rFonts w:eastAsiaTheme="minorEastAsia"/>
        </w:rPr>
        <w:t xml:space="preserve">Kontekstem w tym przypadku jest pracownik medyczny wykonujący daną czynność medyczną. W parametrze </w:t>
      </w:r>
      <w:r w:rsidRPr="250B988A">
        <w:rPr>
          <w:rFonts w:eastAsiaTheme="minorEastAsia"/>
          <w:b/>
          <w:bCs/>
        </w:rPr>
        <w:t>user_id</w:t>
      </w:r>
      <w:r w:rsidRPr="250B988A">
        <w:rPr>
          <w:rFonts w:eastAsiaTheme="minorEastAsia"/>
        </w:rPr>
        <w:t xml:space="preserve"> powinien się </w:t>
      </w:r>
      <w:r w:rsidRPr="250B988A" w:rsidR="1468F731">
        <w:rPr>
          <w:rFonts w:eastAsiaTheme="minorEastAsia"/>
        </w:rPr>
        <w:t>znajdować</w:t>
      </w:r>
      <w:r w:rsidRPr="250B988A">
        <w:rPr>
          <w:rFonts w:eastAsiaTheme="minorEastAsia"/>
        </w:rPr>
        <w:t xml:space="preserve"> identyfikator asystenta, natomiast w parametrze </w:t>
      </w: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identyfikator pracownika medycznego wykonującego daną czynność:</w:t>
      </w:r>
    </w:p>
    <w:p w:rsidRPr="00CA07C7" w:rsidR="00BC1D95" w:rsidP="00BC1D95" w:rsidRDefault="00BC1D95" w14:paraId="236465E1" w14:textId="77777777">
      <w:pPr>
        <w:pStyle w:val="Akapitzlist"/>
        <w:numPr>
          <w:ilvl w:val="0"/>
          <w:numId w:val="39"/>
        </w:numPr>
        <w:rPr>
          <w:rFonts w:eastAsiaTheme="minorEastAsia"/>
        </w:rPr>
      </w:pPr>
      <w:r w:rsidRPr="00CA07C7">
        <w:rPr>
          <w:rFonts w:eastAsiaTheme="minorEastAsia"/>
        </w:rPr>
        <w:t xml:space="preserve">w przypadku gdy </w:t>
      </w:r>
      <w:r w:rsidRPr="00CA07C7">
        <w:rPr>
          <w:rFonts w:eastAsiaTheme="minorEastAsia"/>
          <w:b/>
        </w:rPr>
        <w:t>user_role = 'ASYS',</w:t>
      </w:r>
      <w:r w:rsidRPr="00CA07C7">
        <w:rPr>
          <w:rFonts w:eastAsiaTheme="minorEastAsia"/>
        </w:rPr>
        <w:t xml:space="preserve"> parametr jest obowiązkowy i przyjmuje postać: {OID Lekarza/Felczera/Dentysty}:{NPWZ Lekarza/Felczera/Dentysty}, </w:t>
      </w:r>
      <w:r w:rsidRPr="00CA07C7">
        <w:rPr>
          <w:rFonts w:eastAsia="Calibri" w:cs="Calibri"/>
        </w:rPr>
        <w:t xml:space="preserve">wartość parametru </w:t>
      </w:r>
      <w:r w:rsidRPr="00CA07C7">
        <w:rPr>
          <w:rFonts w:eastAsia="Calibri" w:cs="Calibri"/>
          <w:u w:val="single"/>
        </w:rPr>
        <w:t>musi być zgodna z formatem {root}:{extension}</w:t>
      </w:r>
    </w:p>
    <w:p w:rsidRPr="00CA07C7" w:rsidR="00BC1D95" w:rsidP="00BC1D95" w:rsidRDefault="00BC1D95" w14:paraId="5DA530BE" w14:textId="77777777">
      <w:pPr>
        <w:pStyle w:val="Akapitzlist"/>
        <w:numPr>
          <w:ilvl w:val="0"/>
          <w:numId w:val="39"/>
        </w:numPr>
        <w:rPr>
          <w:rFonts w:eastAsiaTheme="minorEastAsia"/>
        </w:rPr>
      </w:pPr>
      <w:r w:rsidRPr="40964E3F">
        <w:rPr>
          <w:rFonts w:eastAsiaTheme="minorEastAsia"/>
        </w:rPr>
        <w:t xml:space="preserve">w przypadku gdy </w:t>
      </w:r>
      <w:r w:rsidRPr="40964E3F">
        <w:rPr>
          <w:rFonts w:eastAsiaTheme="minorEastAsia"/>
          <w:b/>
          <w:bCs/>
        </w:rPr>
        <w:t>user_role &lt;&gt; 'ASYS',</w:t>
      </w:r>
      <w:r w:rsidRPr="40964E3F">
        <w:rPr>
          <w:rFonts w:eastAsiaTheme="minorEastAsia"/>
        </w:rPr>
        <w:t xml:space="preserve"> parametr nie występuje.</w:t>
      </w:r>
    </w:p>
    <w:p w:rsidR="00BC1D95" w:rsidP="25B9FDDE" w:rsidRDefault="7E4FF1C1" w14:paraId="254BD838" w14:textId="5247390F">
      <w:pPr>
        <w:pStyle w:val="Akapitzlist"/>
        <w:numPr>
          <w:ilvl w:val="0"/>
          <w:numId w:val="26"/>
        </w:numPr>
        <w:rPr>
          <w:rFonts w:asciiTheme="minorHAnsi" w:hAnsiTheme="minorHAnsi" w:eastAsiaTheme="minorEastAsia" w:cstheme="minorBidi"/>
          <w:b/>
          <w:bCs/>
        </w:rPr>
      </w:pPr>
      <w:r w:rsidRPr="250B988A">
        <w:rPr>
          <w:rFonts w:eastAsia="Calibri" w:cs="Calibri"/>
          <w:b/>
          <w:bCs/>
        </w:rPr>
        <w:t xml:space="preserve">‘child_organization’ </w:t>
      </w:r>
      <w:r w:rsidRPr="250B988A">
        <w:rPr>
          <w:rFonts w:eastAsia="Calibri" w:cs="Calibri"/>
        </w:rPr>
        <w:t xml:space="preserve">- identyfikator biznesowy (OID) miejsca udzielania świadczeń, w ramach którego jest realizowana operacja (odczyt/zapis/wyszukanie/...) w systemie </w:t>
      </w:r>
      <w:r w:rsidRPr="250B988A" w:rsidR="533FB1AF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. W przypadku, kiedy operacja jest realizowana w jednostce albo komórce organizacyjnej, powinien to być identyfikator jednostki/komórki organizacyjnej. Identyfikator zgodny z HL7 CDA. Przykładowa wartość dla komórki </w:t>
      </w:r>
      <w:r w:rsidRPr="250B988A" w:rsidR="1A43A4B3">
        <w:rPr>
          <w:rFonts w:eastAsia="Calibri" w:cs="Calibri"/>
        </w:rPr>
        <w:t>organizacyjnej</w:t>
      </w:r>
      <w:r w:rsidRPr="250B988A">
        <w:rPr>
          <w:rFonts w:eastAsia="Calibri" w:cs="Calibri"/>
        </w:rPr>
        <w:t xml:space="preserve"> -</w:t>
      </w:r>
      <w:r w:rsidRPr="250B988A">
        <w:rPr>
          <w:rFonts w:eastAsia="Calibri" w:cs="Calibri"/>
          <w:i/>
          <w:iCs/>
        </w:rPr>
        <w:t xml:space="preserve"> </w:t>
      </w:r>
      <w:r w:rsidRPr="250B988A">
        <w:rPr>
          <w:i/>
          <w:iCs/>
          <w:sz w:val="21"/>
          <w:szCs w:val="21"/>
        </w:rPr>
        <w:t>2.16.840.1.113883.3.4424.2.3.3:000000001-001</w:t>
      </w:r>
      <w:r w:rsidRPr="250B988A">
        <w:rPr>
          <w:color w:val="172B4D"/>
          <w:sz w:val="21"/>
          <w:szCs w:val="21"/>
        </w:rPr>
        <w:t>.</w:t>
      </w:r>
    </w:p>
    <w:p w:rsidR="00BC1D95" w:rsidP="00BC1D95" w:rsidRDefault="00BC1D95" w14:paraId="69B2A519" w14:textId="77777777">
      <w:pPr>
        <w:rPr>
          <w:rFonts w:ascii="Calibri" w:hAnsi="Calibri" w:cs="Arial"/>
          <w:szCs w:val="22"/>
        </w:rPr>
      </w:pPr>
    </w:p>
    <w:p w:rsidR="00BC1D95" w:rsidP="00BC1D95" w:rsidRDefault="00BC1D95" w14:paraId="0574983C" w14:textId="77777777">
      <w:pPr>
        <w:rPr>
          <w:rFonts w:ascii="Calibri" w:hAnsi="Calibri" w:eastAsia="Calibri" w:cs="Calibri"/>
        </w:rPr>
      </w:pPr>
    </w:p>
    <w:p w:rsidR="00BC1D95" w:rsidP="00BC1D95" w:rsidRDefault="00BC1D95" w14:paraId="6500FBB4" w14:textId="77777777">
      <w:pPr>
        <w:pStyle w:val="Akapitzlist"/>
        <w:numPr>
          <w:ilvl w:val="0"/>
          <w:numId w:val="18"/>
        </w:numPr>
        <w:spacing w:before="0"/>
        <w:rPr>
          <w:b/>
          <w:bCs/>
          <w:szCs w:val="22"/>
        </w:rPr>
      </w:pPr>
      <w:bookmarkStart w:name="_Hlk215052170" w:id="62"/>
      <w:r w:rsidRPr="435A5AB6">
        <w:rPr>
          <w:rFonts w:eastAsia="Calibri" w:cs="Calibri"/>
          <w:b/>
          <w:bCs/>
          <w:szCs w:val="22"/>
        </w:rPr>
        <w:t>SIGNATURE:</w:t>
      </w:r>
    </w:p>
    <w:bookmarkEnd w:id="62"/>
    <w:p w:rsidR="00BC1D95" w:rsidP="00BC1D95" w:rsidRDefault="00BC1D95" w14:paraId="71C51449" w14:textId="77777777">
      <w:r w:rsidRPr="435A5AB6">
        <w:rPr>
          <w:rFonts w:ascii="Calibri" w:hAnsi="Calibri" w:eastAsia="Calibri" w:cs="Calibri"/>
          <w:szCs w:val="22"/>
        </w:rPr>
        <w:t xml:space="preserve">Sekcję </w:t>
      </w:r>
      <w:r w:rsidRPr="435A5AB6">
        <w:rPr>
          <w:rFonts w:ascii="Calibri" w:hAnsi="Calibri" w:eastAsia="Calibri" w:cs="Calibri"/>
          <w:b/>
          <w:bCs/>
          <w:szCs w:val="22"/>
        </w:rPr>
        <w:t xml:space="preserve">HEADER </w:t>
      </w:r>
      <w:r w:rsidRPr="435A5AB6">
        <w:rPr>
          <w:rFonts w:ascii="Calibri" w:hAnsi="Calibri" w:eastAsia="Calibri" w:cs="Calibri"/>
          <w:szCs w:val="22"/>
        </w:rPr>
        <w:t xml:space="preserve">oraz </w:t>
      </w:r>
      <w:r w:rsidRPr="435A5AB6">
        <w:rPr>
          <w:rFonts w:ascii="Calibri" w:hAnsi="Calibri" w:eastAsia="Calibri" w:cs="Calibri"/>
          <w:b/>
          <w:bCs/>
          <w:szCs w:val="22"/>
        </w:rPr>
        <w:t>PAYLOAD</w:t>
      </w:r>
      <w:r w:rsidRPr="435A5AB6">
        <w:rPr>
          <w:rFonts w:ascii="Calibri" w:hAnsi="Calibri" w:eastAsia="Calibri" w:cs="Calibri"/>
          <w:szCs w:val="22"/>
        </w:rPr>
        <w:t xml:space="preserve"> należy podpisać z wykorzystaniem klucza prywatnego systemu zewnętrznego (Usługodawcy) zawartego w </w:t>
      </w:r>
      <w:r w:rsidRPr="435A5AB6">
        <w:rPr>
          <w:rFonts w:eastAsia="Calibri"/>
          <w:szCs w:val="22"/>
        </w:rPr>
        <w:t>certyfikacie do uwierzytelnienia danych (WS-Security), wystawionym przez Centrum Certyfikacji P1</w:t>
      </w:r>
      <w:r w:rsidRPr="435A5AB6">
        <w:rPr>
          <w:rFonts w:ascii="Calibri" w:hAnsi="Calibri" w:eastAsia="Calibri" w:cs="Calibri"/>
          <w:szCs w:val="22"/>
        </w:rPr>
        <w:t xml:space="preserve">. </w:t>
      </w:r>
    </w:p>
    <w:p w:rsidR="00BC1D95" w:rsidP="00BC1D95" w:rsidRDefault="00BC1D95" w14:paraId="30A823F0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W celu wykonania podpisu można wykorzystać bibliotekę dostępną na </w:t>
      </w:r>
      <w:hyperlink r:id="rId16">
        <w:r w:rsidRPr="435A5AB6">
          <w:rPr>
            <w:rStyle w:val="Hipercze"/>
            <w:rFonts w:eastAsia="Calibri" w:cs="Calibri"/>
            <w:szCs w:val="22"/>
          </w:rPr>
          <w:t>https://github.com/jwtk/jjwt</w:t>
        </w:r>
      </w:hyperlink>
      <w:r w:rsidRPr="435A5AB6">
        <w:rPr>
          <w:rFonts w:ascii="Calibri" w:hAnsi="Calibri" w:eastAsia="Calibri" w:cs="Calibri"/>
          <w:szCs w:val="22"/>
        </w:rPr>
        <w:t>.</w:t>
      </w:r>
    </w:p>
    <w:p w:rsidRPr="00A3611A" w:rsidR="00BC1D95" w:rsidP="00007106" w:rsidRDefault="00BC1D95" w14:paraId="3D778BEC" w14:textId="77777777">
      <w:pPr>
        <w:pStyle w:val="Nagwek2"/>
      </w:pPr>
      <w:bookmarkStart w:name="_Toc54100908" w:id="63"/>
      <w:bookmarkStart w:name="_Toc61286153" w:id="64"/>
      <w:bookmarkStart w:name="_Toc66452964" w:id="65"/>
      <w:bookmarkStart w:name="_Toc73459842" w:id="66"/>
      <w:bookmarkStart w:name="_Toc89434430" w:id="67"/>
      <w:bookmarkStart w:name="_Toc88487191" w:id="68"/>
      <w:bookmarkStart w:name="_Toc91765199" w:id="69"/>
      <w:bookmarkStart w:name="_Toc96582555" w:id="70"/>
      <w:bookmarkStart w:name="_Toc215121147" w:id="71"/>
      <w:r>
        <w:t>Przygotowanie i przekazanie żądania autoryzacji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BC1D95" w:rsidP="00BC1D95" w:rsidRDefault="00BC1D95" w14:paraId="2E3FBF7E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>Przekazanie żądania autoryzacji realizowane jest metodą POST (HTTP).</w:t>
      </w:r>
    </w:p>
    <w:p w:rsidR="00BC1D95" w:rsidP="00BC1D95" w:rsidRDefault="00BC1D95" w14:paraId="5EA207AF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Nagłówek żądania autoryzacji obejmuje </w:t>
      </w:r>
      <w:r>
        <w:rPr>
          <w:rFonts w:ascii="Calibri" w:hAnsi="Calibri" w:eastAsia="Calibri" w:cs="Calibri"/>
          <w:szCs w:val="22"/>
        </w:rPr>
        <w:t>następujące parametry</w:t>
      </w:r>
      <w:r w:rsidRPr="435A5AB6">
        <w:rPr>
          <w:rFonts w:ascii="Calibri" w:hAnsi="Calibri" w:eastAsia="Calibri" w:cs="Calibri"/>
          <w:szCs w:val="22"/>
        </w:rPr>
        <w:t>:</w:t>
      </w:r>
    </w:p>
    <w:p w:rsidRPr="0080242D" w:rsidR="00BC1D95" w:rsidP="00BC1D95" w:rsidRDefault="00BC1D95" w14:paraId="090DA649" w14:textId="77777777">
      <w:pPr>
        <w:pStyle w:val="Akapitzlist"/>
        <w:numPr>
          <w:ilvl w:val="0"/>
          <w:numId w:val="23"/>
        </w:numPr>
        <w:spacing w:after="0"/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 xml:space="preserve">"Content-Type: application/x-www-form-urlencoded" </w:t>
      </w:r>
    </w:p>
    <w:p w:rsidR="00BC1D95" w:rsidP="00BC1D95" w:rsidRDefault="00BC1D95" w14:paraId="6BB0EC99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Parametry żądania autoryzacji: </w:t>
      </w:r>
    </w:p>
    <w:p w:rsidRPr="0080242D" w:rsidR="00BC1D95" w:rsidP="00BC1D95" w:rsidRDefault="00BC1D95" w14:paraId="7D719E9E" w14:textId="77777777">
      <w:pPr>
        <w:pStyle w:val="Akapitzlist"/>
        <w:numPr>
          <w:ilvl w:val="0"/>
          <w:numId w:val="21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client_assertion_type</w:t>
      </w:r>
      <w:r w:rsidRPr="0080242D">
        <w:rPr>
          <w:rFonts w:eastAsia="Calibri" w:cs="Calibri"/>
          <w:szCs w:val="22"/>
          <w:lang w:val="en-GB"/>
        </w:rPr>
        <w:t xml:space="preserve">: urn:ietf:params:oauth:client-assertion-type:jwt-bearer </w:t>
      </w:r>
    </w:p>
    <w:p w:rsidR="00BC1D95" w:rsidP="00BC1D95" w:rsidRDefault="00BC1D95" w14:paraId="0ADF091D" w14:textId="77777777">
      <w:pPr>
        <w:pStyle w:val="Akapitzlist"/>
        <w:numPr>
          <w:ilvl w:val="0"/>
          <w:numId w:val="21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grant_type</w:t>
      </w:r>
      <w:r w:rsidRPr="435A5AB6">
        <w:rPr>
          <w:rFonts w:eastAsia="Calibri" w:cs="Calibri"/>
          <w:szCs w:val="22"/>
        </w:rPr>
        <w:t xml:space="preserve">: client_credentials </w:t>
      </w:r>
    </w:p>
    <w:p w:rsidR="00BC1D95" w:rsidP="00BC1D95" w:rsidRDefault="00BC1D95" w14:paraId="296D5ECD" w14:textId="77777777">
      <w:pPr>
        <w:pStyle w:val="Akapitzlist"/>
        <w:numPr>
          <w:ilvl w:val="0"/>
          <w:numId w:val="21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client_assertion</w:t>
      </w:r>
      <w:r w:rsidRPr="435A5AB6">
        <w:rPr>
          <w:rFonts w:eastAsia="Calibri" w:cs="Calibri"/>
          <w:szCs w:val="22"/>
        </w:rPr>
        <w:t>: {</w:t>
      </w:r>
      <w:r w:rsidRPr="435A5AB6">
        <w:rPr>
          <w:rFonts w:eastAsia="Calibri" w:cs="Calibri"/>
          <w:b/>
          <w:bCs/>
          <w:szCs w:val="22"/>
        </w:rPr>
        <w:t>TOKEN UWIERZYTELNIAJĄCY</w:t>
      </w:r>
      <w:r w:rsidRPr="435A5AB6">
        <w:rPr>
          <w:rFonts w:eastAsia="Calibri" w:cs="Calibri"/>
          <w:szCs w:val="22"/>
        </w:rPr>
        <w:t xml:space="preserve"> przygotowany zgodnie z powyższym opisem}. </w:t>
      </w:r>
    </w:p>
    <w:p w:rsidRPr="0080242D" w:rsidR="00BC1D95" w:rsidP="00BC1D95" w:rsidRDefault="00BC1D95" w14:paraId="63DA99F7" w14:textId="5396C59A">
      <w:pPr>
        <w:pStyle w:val="Akapitzlist"/>
        <w:numPr>
          <w:ilvl w:val="0"/>
          <w:numId w:val="21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scope</w:t>
      </w:r>
      <w:r w:rsidRPr="0080242D">
        <w:rPr>
          <w:rFonts w:eastAsia="Calibri" w:cs="Calibri"/>
          <w:szCs w:val="22"/>
          <w:lang w:val="en-GB"/>
        </w:rPr>
        <w:t xml:space="preserve">: </w:t>
      </w:r>
      <w:hyperlink w:history="1" r:id="rId17">
        <w:r w:rsidRPr="004D74CB" w:rsidR="00140A8C">
          <w:rPr>
            <w:rStyle w:val="Hipercze"/>
            <w:rFonts w:eastAsia="Calibri" w:cs="Calibri"/>
            <w:szCs w:val="22"/>
            <w:lang w:val="en-GB"/>
          </w:rPr>
          <w:t>https://ezdrowie.gov.pl/pui</w:t>
        </w:r>
      </w:hyperlink>
    </w:p>
    <w:p w:rsidR="00BC1D95" w:rsidP="00BC1D95" w:rsidRDefault="00BC1D95" w14:paraId="54517B1C" w14:textId="77777777">
      <w:pPr>
        <w:rPr>
          <w:rFonts w:ascii="Calibri" w:hAnsi="Calibri" w:eastAsia="Calibri" w:cs="Calibri"/>
          <w:szCs w:val="22"/>
        </w:rPr>
      </w:pPr>
      <w:r w:rsidRPr="435A5AB6">
        <w:rPr>
          <w:rFonts w:ascii="Calibri" w:hAnsi="Calibri" w:eastAsia="Calibri" w:cs="Calibri"/>
          <w:szCs w:val="22"/>
        </w:rPr>
        <w:t xml:space="preserve">Należy zwrócić uwagę na konieczność kodowania adresu URL zgodnie ze standardem </w:t>
      </w:r>
      <w:r w:rsidRPr="435A5AB6">
        <w:rPr>
          <w:rFonts w:ascii="Calibri" w:hAnsi="Calibri" w:eastAsia="Calibri" w:cs="Calibri"/>
          <w:b/>
          <w:bCs/>
          <w:i/>
          <w:iCs/>
          <w:szCs w:val="22"/>
        </w:rPr>
        <w:t>Percent</w:t>
      </w:r>
      <w:r w:rsidRPr="435A5AB6">
        <w:rPr>
          <w:rFonts w:ascii="Calibri" w:hAnsi="Calibri" w:eastAsia="Calibri" w:cs="Calibri"/>
          <w:b/>
          <w:bCs/>
          <w:szCs w:val="22"/>
        </w:rPr>
        <w:t>-</w:t>
      </w:r>
      <w:r w:rsidRPr="435A5AB6">
        <w:rPr>
          <w:rFonts w:ascii="Calibri" w:hAnsi="Calibri" w:eastAsia="Calibri" w:cs="Calibri"/>
          <w:b/>
          <w:bCs/>
          <w:i/>
          <w:iCs/>
          <w:szCs w:val="22"/>
        </w:rPr>
        <w:t>encoding</w:t>
      </w:r>
      <w:r w:rsidRPr="435A5AB6">
        <w:rPr>
          <w:rFonts w:ascii="Calibri" w:hAnsi="Calibri" w:eastAsia="Calibri" w:cs="Calibri"/>
          <w:i/>
          <w:iCs/>
          <w:szCs w:val="22"/>
        </w:rPr>
        <w:t>.</w:t>
      </w:r>
    </w:p>
    <w:p w:rsidR="00BC1D95" w:rsidP="00007106" w:rsidRDefault="27A33BCE" w14:paraId="19EB326F" w14:textId="5248E798">
      <w:pPr>
        <w:pStyle w:val="Nagwek2"/>
        <w:rPr>
          <w:rFonts w:eastAsia="Calibri" w:cs="Calibri"/>
        </w:rPr>
      </w:pPr>
      <w:bookmarkStart w:name="_Toc54100915" w:id="72"/>
      <w:bookmarkStart w:name="_Toc61286160" w:id="73"/>
      <w:bookmarkStart w:name="_Toc66452971" w:id="74"/>
      <w:bookmarkStart w:name="_Toc73459849" w:id="75"/>
      <w:bookmarkStart w:name="_Toc89434437" w:id="76"/>
      <w:bookmarkStart w:name="_Toc88487198" w:id="77"/>
      <w:bookmarkStart w:name="_Toc91765206" w:id="78"/>
      <w:bookmarkStart w:name="_Toc96582562" w:id="79"/>
      <w:bookmarkStart w:name="_Toc215121148" w:id="80"/>
      <w:r>
        <w:t xml:space="preserve">Zabezpieczenie integralności zasobów 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="29F238E0">
        <w:t>Usług Diagnostyki Cyfrowej</w:t>
      </w:r>
      <w:bookmarkEnd w:id="80"/>
    </w:p>
    <w:p w:rsidR="00FC77CC" w:rsidP="00E729F6" w:rsidRDefault="29F238E0" w14:paraId="43B733C1" w14:textId="23A77EFA">
      <w:r>
        <w:t>Integralność</w:t>
      </w:r>
      <w:r w:rsidR="27A33BCE">
        <w:t xml:space="preserve"> zasobów </w:t>
      </w:r>
      <w:r>
        <w:t>PUI</w:t>
      </w:r>
      <w:r w:rsidR="27A33BCE">
        <w:t xml:space="preserve"> zabezpieczona jest z wykorzystaniem </w:t>
      </w:r>
      <w:r>
        <w:t>przekazywania sumy kontrolnej w formacie CRC32.</w:t>
      </w:r>
      <w:r w:rsidR="04666980">
        <w:t xml:space="preserve"> Każdy plik przekazywany oraz udostępniany z Platformy Usług Inteligentnych za pośrednictwem interfejsu</w:t>
      </w:r>
      <w:r w:rsidR="76953ABF">
        <w:t xml:space="preserve"> posiada</w:t>
      </w:r>
      <w:r w:rsidR="4A4864B8">
        <w:t xml:space="preserve"> wyliczoną sumę </w:t>
      </w:r>
      <w:r w:rsidR="00810293">
        <w:t>kontrolną,</w:t>
      </w:r>
      <w:r w:rsidR="4A4864B8">
        <w:t xml:space="preserve"> aby jednoznacznie</w:t>
      </w:r>
      <w:r w:rsidR="20983B53">
        <w:t xml:space="preserve"> zweryfikować poprawność przesłanych danych. Suma kontrolna w formacie CRC32 składa </w:t>
      </w:r>
      <w:r w:rsidR="359527A6">
        <w:t xml:space="preserve">z 32 bitowego ciągu znaków przekazywanego w </w:t>
      </w:r>
      <w:r w:rsidR="7F3E0CC3">
        <w:t xml:space="preserve">żądaniach interfejsu RESTful API i jest zapisywana w postaci </w:t>
      </w:r>
      <w:r w:rsidR="7AE1AB9E">
        <w:t xml:space="preserve">szesnastkowej </w:t>
      </w:r>
      <w:r w:rsidR="31067C72">
        <w:t>np.</w:t>
      </w:r>
      <w:r w:rsidR="7AE1AB9E">
        <w:t xml:space="preserve"> </w:t>
      </w:r>
      <w:r w:rsidR="364FBBE5">
        <w:t>3AA15537.</w:t>
      </w:r>
    </w:p>
    <w:p w:rsidR="00E729F6" w:rsidP="00FC77CC" w:rsidRDefault="00FC77CC" w14:paraId="6F1C16E7" w14:textId="1B925A9E">
      <w:pPr>
        <w:spacing w:before="0" w:after="0" w:line="240" w:lineRule="auto"/>
        <w:jc w:val="left"/>
      </w:pPr>
      <w:r>
        <w:br w:type="page"/>
      </w:r>
    </w:p>
    <w:p w:rsidRPr="009612D2" w:rsidR="003E1DEB" w:rsidP="00007106" w:rsidRDefault="003E1DEB" w14:paraId="6BF1D9BC" w14:textId="77777777">
      <w:pPr>
        <w:pStyle w:val="Nagwek2"/>
      </w:pPr>
      <w:bookmarkStart w:name="_Toc215121149" w:id="81"/>
      <w:r>
        <w:t>Komunikaty błędów uwierzytelnienia i autoryzacji</w:t>
      </w:r>
      <w:bookmarkEnd w:id="81"/>
    </w:p>
    <w:tbl>
      <w:tblPr>
        <w:tblW w:w="0" w:type="auto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1181"/>
        <w:gridCol w:w="2858"/>
        <w:gridCol w:w="4987"/>
      </w:tblGrid>
      <w:tr w:rsidR="003E1DEB" w:rsidTr="006F29DE" w14:paraId="34ADEAC0" w14:textId="77777777">
        <w:tc>
          <w:tcPr>
            <w:tcW w:w="1111" w:type="dxa"/>
            <w:shd w:val="clear" w:color="auto" w:fill="17365D" w:themeFill="text2" w:themeFillShade="BF"/>
            <w:vAlign w:val="center"/>
          </w:tcPr>
          <w:p w:rsidR="003E1DEB" w:rsidP="00F37A2F" w:rsidRDefault="003E1DEB" w14:paraId="383AF297" w14:textId="77777777">
            <w:pPr>
              <w:pStyle w:val="Tabelanagwekdolewej"/>
            </w:pPr>
            <w:r w:rsidRPr="3FAD5774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shd w:val="clear" w:color="auto" w:fill="17365D" w:themeFill="text2" w:themeFillShade="BF"/>
            <w:vAlign w:val="center"/>
          </w:tcPr>
          <w:p w:rsidR="003E1DEB" w:rsidP="00F37A2F" w:rsidRDefault="003E1DEB" w14:paraId="487956E8" w14:textId="77777777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shd w:val="clear" w:color="auto" w:fill="17365D" w:themeFill="text2" w:themeFillShade="BF"/>
            <w:vAlign w:val="center"/>
          </w:tcPr>
          <w:p w:rsidR="003E1DEB" w:rsidP="00F37A2F" w:rsidRDefault="003E1DEB" w14:paraId="7207EA21" w14:textId="77777777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3E1DEB" w:rsidTr="006F29DE" w14:paraId="165AB17D" w14:textId="77777777">
        <w:tc>
          <w:tcPr>
            <w:tcW w:w="1111" w:type="dxa"/>
            <w:vAlign w:val="center"/>
          </w:tcPr>
          <w:p w:rsidR="003E1DEB" w:rsidP="00FF7828" w:rsidRDefault="003E1DEB" w14:paraId="0F139DD9" w14:textId="77777777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vAlign w:val="center"/>
          </w:tcPr>
          <w:p w:rsidRPr="3FAD5774" w:rsidR="003E1DEB" w:rsidP="00FF7828" w:rsidRDefault="003E1DEB" w14:paraId="7E9B35FD" w14:textId="77777777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vAlign w:val="center"/>
          </w:tcPr>
          <w:p w:rsidR="003E1DEB" w:rsidP="00FF7828" w:rsidRDefault="003E1DEB" w14:paraId="237338E7" w14:textId="77777777">
            <w:pPr>
              <w:pStyle w:val="tabelanormalny"/>
            </w:pPr>
            <w:r>
              <w:t>Podano nieprawidłowe parametry żądania.</w:t>
            </w:r>
          </w:p>
        </w:tc>
      </w:tr>
      <w:tr w:rsidR="003E1DEB" w:rsidTr="006F29DE" w14:paraId="7D7B1901" w14:textId="77777777">
        <w:tc>
          <w:tcPr>
            <w:tcW w:w="1111" w:type="dxa"/>
            <w:vAlign w:val="center"/>
          </w:tcPr>
          <w:p w:rsidR="003E1DEB" w:rsidP="00FF7828" w:rsidRDefault="003E1DEB" w14:paraId="3057CB66" w14:textId="77777777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vAlign w:val="center"/>
          </w:tcPr>
          <w:p w:rsidRPr="3FAD5774" w:rsidR="003E1DEB" w:rsidP="00FF7828" w:rsidRDefault="003E1DEB" w14:paraId="3322CA5E" w14:textId="77777777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vAlign w:val="center"/>
          </w:tcPr>
          <w:p w:rsidR="003E1DEB" w:rsidP="00FF7828" w:rsidRDefault="003E1DEB" w14:paraId="58BA4878" w14:textId="77777777">
            <w:pPr>
              <w:pStyle w:val="tabelanormalny"/>
            </w:pPr>
            <w:r>
              <w:t>Wskazany w żądaniu podmiot nie posiada aktywnego konta w Systemie P1 lub nie posiada żadnych uprawnień lub token uwierzytelniający utracił ważność lub sygnatura tokenu jest niepoprawna.</w:t>
            </w:r>
          </w:p>
        </w:tc>
      </w:tr>
      <w:tr w:rsidR="003E1DEB" w:rsidTr="006F29DE" w14:paraId="3EDA2AD6" w14:textId="77777777">
        <w:tc>
          <w:tcPr>
            <w:tcW w:w="1111" w:type="dxa"/>
            <w:vAlign w:val="center"/>
          </w:tcPr>
          <w:p w:rsidR="003E1DEB" w:rsidP="00FF7828" w:rsidRDefault="003E1DEB" w14:paraId="767B2D67" w14:textId="77777777">
            <w:pPr>
              <w:pStyle w:val="tabelanormalny"/>
            </w:pPr>
            <w:r>
              <w:t>422</w:t>
            </w:r>
          </w:p>
        </w:tc>
        <w:tc>
          <w:tcPr>
            <w:tcW w:w="2880" w:type="dxa"/>
            <w:vAlign w:val="center"/>
          </w:tcPr>
          <w:p w:rsidRPr="3FAD5774" w:rsidR="003E1DEB" w:rsidP="0BF7563C" w:rsidRDefault="483F7A61" w14:paraId="6E89B3F0" w14:textId="58258075">
            <w:pPr>
              <w:pStyle w:val="tabelanormalny"/>
            </w:pPr>
            <w:r>
              <w:t>Błąd semantyczny</w:t>
            </w:r>
          </w:p>
        </w:tc>
        <w:tc>
          <w:tcPr>
            <w:tcW w:w="5053" w:type="dxa"/>
            <w:vAlign w:val="center"/>
          </w:tcPr>
          <w:p w:rsidR="003E1DEB" w:rsidP="00FF7828" w:rsidRDefault="483F7A61" w14:paraId="33C8F134" w14:textId="381C4E92">
            <w:pPr>
              <w:pStyle w:val="tabelanormalny"/>
            </w:pPr>
            <w:r>
              <w:t>Żądanie było poprawnie sformułowane, ale było niemożliwe do kontynuowania z powodu semantycznych błędów.</w:t>
            </w:r>
          </w:p>
        </w:tc>
      </w:tr>
      <w:tr w:rsidR="003E1DEB" w:rsidTr="006F29DE" w14:paraId="758BBF6A" w14:textId="77777777">
        <w:tc>
          <w:tcPr>
            <w:tcW w:w="1111" w:type="dxa"/>
            <w:vAlign w:val="center"/>
          </w:tcPr>
          <w:p w:rsidR="003E1DEB" w:rsidP="00FF7828" w:rsidRDefault="003E1DEB" w14:paraId="52AA3081" w14:textId="77777777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vAlign w:val="center"/>
          </w:tcPr>
          <w:p w:rsidRPr="3FAD5774" w:rsidR="003E1DEB" w:rsidP="00FF7828" w:rsidRDefault="003E1DEB" w14:paraId="661399C1" w14:textId="77777777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vAlign w:val="center"/>
          </w:tcPr>
          <w:p w:rsidR="003E1DEB" w:rsidP="00FF7828" w:rsidRDefault="003E1DEB" w14:paraId="18FE799A" w14:textId="77777777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:rsidR="006522A2" w:rsidP="00B340F0" w:rsidRDefault="006522A2" w14:paraId="1D93B782" w14:textId="32DDD42E">
      <w:pPr>
        <w:pStyle w:val="Legenda"/>
        <w:rPr>
          <w:rFonts w:ascii="Calibri" w:hAnsi="Calibri" w:cs="Times New Roman"/>
        </w:rPr>
      </w:pPr>
      <w:r>
        <w:t xml:space="preserve">Tabela </w:t>
      </w:r>
      <w:r w:rsidR="00A4295F">
        <w:t xml:space="preserve">2 </w:t>
      </w:r>
      <w:r w:rsidRPr="00A4295F" w:rsidR="00A4295F">
        <w:t>Wykaz kodów błędów uwierzytelnienia i autoryzacji</w:t>
      </w:r>
    </w:p>
    <w:p w:rsidR="0BAF51B7" w:rsidP="380AB713" w:rsidRDefault="0BAF51B7" w14:paraId="33B35E53" w14:textId="31408CCE">
      <w:pPr>
        <w:pStyle w:val="Nagwek1"/>
        <w:ind w:left="709"/>
      </w:pPr>
      <w:bookmarkStart w:name="_Toc215121150" w:id="82"/>
      <w:r>
        <w:t xml:space="preserve">Opis </w:t>
      </w:r>
      <w:r w:rsidR="0028123C">
        <w:t>realizacji Usług Diagnostyki Cyfrowej</w:t>
      </w:r>
      <w:bookmarkEnd w:id="82"/>
    </w:p>
    <w:p w:rsidR="00401FC9" w:rsidP="00401FC9" w:rsidRDefault="008F62EA" w14:paraId="1CE89669" w14:textId="2594A7B2">
      <w:r>
        <w:t xml:space="preserve">Zawiera opis działania usług wraz ze scenariuszami i </w:t>
      </w:r>
      <w:r w:rsidR="0057534A">
        <w:t>diagramem</w:t>
      </w:r>
      <w:r>
        <w:t xml:space="preserve"> sekwencji</w:t>
      </w:r>
      <w:r w:rsidR="0000220C">
        <w:t>.</w:t>
      </w:r>
    </w:p>
    <w:p w:rsidR="0BAF51B7" w:rsidP="00007106" w:rsidRDefault="0070EDA0" w14:paraId="42DB048F" w14:textId="0073AE3B">
      <w:pPr>
        <w:pStyle w:val="Nagwek2"/>
      </w:pPr>
      <w:bookmarkStart w:name="_Toc215121151" w:id="83"/>
      <w:r>
        <w:t>Scenariusz wywołania operacji</w:t>
      </w:r>
      <w:bookmarkEnd w:id="83"/>
    </w:p>
    <w:p w:rsidR="2F8C9221" w:rsidP="164CD1B0" w:rsidRDefault="2F8C9221" w14:paraId="397381C2" w14:textId="309822FE">
      <w:r>
        <w:t xml:space="preserve">Wywołanie operacji przez </w:t>
      </w:r>
      <w:r w:rsidR="5A3A90F3">
        <w:t>Podmiot leczniczy</w:t>
      </w:r>
      <w:r>
        <w:t xml:space="preserve"> odbywa się wg. następujących przypadków:</w:t>
      </w:r>
    </w:p>
    <w:p w:rsidRPr="001E273C" w:rsidR="001E273C" w:rsidP="0057534A" w:rsidRDefault="001E273C" w14:paraId="159513A8" w14:textId="1F766CD3">
      <w:pPr>
        <w:pStyle w:val="Akapitzlist"/>
        <w:numPr>
          <w:ilvl w:val="0"/>
          <w:numId w:val="3"/>
        </w:numPr>
        <w:rPr>
          <w:rFonts w:eastAsia="Calibri" w:cs="Calibri"/>
        </w:rPr>
      </w:pPr>
      <w:r w:rsidRPr="38E98A98">
        <w:rPr>
          <w:b/>
          <w:bCs/>
        </w:rPr>
        <w:t>Operacja pobrania tokenu dostępowego –</w:t>
      </w:r>
      <w:r>
        <w:t xml:space="preserve"> uwierzytelnienie dostępu do systemu </w:t>
      </w:r>
      <w:r w:rsidR="00F45163">
        <w:t>P</w:t>
      </w:r>
      <w:r w:rsidR="00340C15">
        <w:t>1</w:t>
      </w:r>
      <w:r w:rsidR="00F45163">
        <w:t xml:space="preserve"> w celu pobrania raportów</w:t>
      </w:r>
      <w:r>
        <w:t xml:space="preserve"> w </w:t>
      </w:r>
      <w:r w:rsidR="00E66773">
        <w:t>przypadku,</w:t>
      </w:r>
      <w:r>
        <w:t xml:space="preserve"> gdy nie posiadamy tokenu lub token stracił swoją ważność.</w:t>
      </w:r>
      <w:r w:rsidR="00592AEB">
        <w:t xml:space="preserve"> Niezbędny do zrealizowania kolejnych etapów scenariusza.</w:t>
      </w:r>
      <w:r w:rsidR="00777B90">
        <w:t xml:space="preserve"> Czas trwania </w:t>
      </w:r>
      <w:r w:rsidR="006E48D9">
        <w:t xml:space="preserve">ważności </w:t>
      </w:r>
      <w:r w:rsidR="00777B90">
        <w:t xml:space="preserve">tokenu </w:t>
      </w:r>
      <w:r w:rsidR="00ED08EE">
        <w:t xml:space="preserve">jest zgodny z zasadami obowiązującymi w Systemie P1. </w:t>
      </w:r>
    </w:p>
    <w:p w:rsidRPr="003D1A21" w:rsidR="003266BF" w:rsidP="0057534A" w:rsidRDefault="15F47142" w14:paraId="2546B374" w14:textId="53B36E8F">
      <w:pPr>
        <w:pStyle w:val="Akapitzlist"/>
        <w:numPr>
          <w:ilvl w:val="0"/>
          <w:numId w:val="3"/>
        </w:numPr>
        <w:rPr>
          <w:rFonts w:eastAsia="Calibri" w:cs="Calibri"/>
          <w:szCs w:val="22"/>
        </w:rPr>
      </w:pPr>
      <w:r w:rsidRPr="38E98A98">
        <w:rPr>
          <w:b/>
          <w:bCs/>
        </w:rPr>
        <w:t xml:space="preserve">Operacja </w:t>
      </w:r>
      <w:r w:rsidR="00E729F6">
        <w:rPr>
          <w:b/>
          <w:bCs/>
        </w:rPr>
        <w:t xml:space="preserve">pobrania </w:t>
      </w:r>
      <w:r w:rsidR="003D1A21">
        <w:rPr>
          <w:b/>
          <w:bCs/>
        </w:rPr>
        <w:t>katalogu Usług Diagnostyki Cyfrowej</w:t>
      </w:r>
      <w:r w:rsidR="00A105B0">
        <w:rPr>
          <w:b/>
          <w:bCs/>
        </w:rPr>
        <w:t xml:space="preserve"> – </w:t>
      </w:r>
      <w:r w:rsidR="00A105B0">
        <w:rPr>
          <w:bCs/>
        </w:rPr>
        <w:t xml:space="preserve">operacja pobrania </w:t>
      </w:r>
      <w:r w:rsidR="00BC70F8">
        <w:rPr>
          <w:bCs/>
        </w:rPr>
        <w:t xml:space="preserve">aktualnego </w:t>
      </w:r>
      <w:r w:rsidR="003D1A21">
        <w:rPr>
          <w:bCs/>
        </w:rPr>
        <w:t>katalogu Usług Diagnostyki Cyfrowej</w:t>
      </w:r>
      <w:r w:rsidR="00A105B0">
        <w:rPr>
          <w:bCs/>
        </w:rPr>
        <w:t xml:space="preserve"> udostępnianych przez </w:t>
      </w:r>
      <w:r w:rsidR="003D1A21">
        <w:rPr>
          <w:bCs/>
        </w:rPr>
        <w:t>Platformę Usług Inteligentnych.</w:t>
      </w:r>
    </w:p>
    <w:p w:rsidRPr="003D1A21" w:rsidR="003D1A21" w:rsidP="0057534A" w:rsidRDefault="003D1A21" w14:paraId="3D05ED7C" w14:textId="6AA9E9E1">
      <w:pPr>
        <w:pStyle w:val="Akapitzlist"/>
        <w:numPr>
          <w:ilvl w:val="0"/>
          <w:numId w:val="3"/>
        </w:numPr>
        <w:rPr>
          <w:rFonts w:eastAsia="Calibri" w:cs="Calibri"/>
        </w:rPr>
      </w:pPr>
      <w:r>
        <w:rPr>
          <w:b/>
          <w:bCs/>
        </w:rPr>
        <w:t xml:space="preserve">Operacja zlecenia Usługi Diagnostyki Cyfrowej – </w:t>
      </w:r>
      <w:r>
        <w:rPr>
          <w:bCs/>
        </w:rPr>
        <w:t>operacja zlecenia odbywa się na podstawie dostępnych Usług Diagnostyki Cyfrowej w ramach katalogu.</w:t>
      </w:r>
      <w:r w:rsidR="00592AEB">
        <w:rPr>
          <w:bCs/>
        </w:rPr>
        <w:t xml:space="preserve"> W ramach operacji przekazywane są dane strukturalne oraz informację na temat potencjalnych danych </w:t>
      </w:r>
      <w:r w:rsidR="00E66773">
        <w:rPr>
          <w:bCs/>
        </w:rPr>
        <w:t>binarnych,</w:t>
      </w:r>
      <w:r w:rsidR="00592AEB">
        <w:rPr>
          <w:bCs/>
        </w:rPr>
        <w:t xml:space="preserve"> jeśli usługa takowych wymaga.</w:t>
      </w:r>
    </w:p>
    <w:p w:rsidRPr="00573F55" w:rsidR="003D1A21" w:rsidP="0057534A" w:rsidRDefault="003D1A21" w14:paraId="2325C58E" w14:textId="52B5433F">
      <w:pPr>
        <w:pStyle w:val="Akapitzlist"/>
        <w:numPr>
          <w:ilvl w:val="0"/>
          <w:numId w:val="3"/>
        </w:numPr>
        <w:rPr>
          <w:rFonts w:eastAsia="Calibri" w:cs="Calibri"/>
        </w:rPr>
      </w:pPr>
      <w:r w:rsidRPr="00748D3B">
        <w:rPr>
          <w:b/>
          <w:bCs/>
        </w:rPr>
        <w:t xml:space="preserve">Operacja przekazania danych binarnych Usługi Diagnostyki Cyfrowej – </w:t>
      </w:r>
      <w:r>
        <w:t>operacja przekazania danych binarnych odbywa się po wykonaniu zlecenia Usługi Diagnostyki Cyfrowej</w:t>
      </w:r>
      <w:r w:rsidR="00573F55">
        <w:t xml:space="preserve"> jako dodatkowa i integralna część przekazania danych niezbędnych do wykonania usługi</w:t>
      </w:r>
      <w:r w:rsidR="00592AEB">
        <w:t>, jeśli usługa wymaga danych binarnych</w:t>
      </w:r>
      <w:r w:rsidR="00573F55">
        <w:t>.</w:t>
      </w:r>
    </w:p>
    <w:p w:rsidRPr="00573F55" w:rsidR="00573F55" w:rsidP="0057534A" w:rsidRDefault="00573F55" w14:paraId="78430FCC" w14:textId="75CD6A31">
      <w:pPr>
        <w:pStyle w:val="Akapitzlist"/>
        <w:numPr>
          <w:ilvl w:val="0"/>
          <w:numId w:val="3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statusów zleconych Usług Diagnostyki Cyfrowej – </w:t>
      </w:r>
      <w:r>
        <w:rPr>
          <w:bCs/>
        </w:rPr>
        <w:t>operacja pobrania statusów zleconych Usług Diagnostyki Cyfrowej odbywa się po wykonaniu zlecenia oraz przekazania danych binarnych. Status zlecenia determinuje możliwość pobrania wyników oraz informacji zwrotnej na temat zrealizowanej usługi.</w:t>
      </w:r>
    </w:p>
    <w:p w:rsidRPr="00592AEB" w:rsidR="00573F55" w:rsidP="0057534A" w:rsidRDefault="00573F55" w14:paraId="2DE399F6" w14:textId="5E3753AB">
      <w:pPr>
        <w:pStyle w:val="Akapitzlist"/>
        <w:numPr>
          <w:ilvl w:val="0"/>
          <w:numId w:val="3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– </w:t>
      </w:r>
      <w:r>
        <w:rPr>
          <w:bCs/>
        </w:rPr>
        <w:t>operacja</w:t>
      </w:r>
      <w:r w:rsidR="00592AEB">
        <w:rPr>
          <w:bCs/>
        </w:rPr>
        <w:t xml:space="preserve"> pobrania danych Usługi Diagnostyki Cyfrowej wykonywana jest w momencie, gdy usługa została zrealizowana. W ramach operacji zwracane są informację na temat danych binarnych, jeśli usługa takowe zwraca.</w:t>
      </w:r>
    </w:p>
    <w:p w:rsidRPr="00592AEB" w:rsidR="00592AEB" w:rsidP="0057534A" w:rsidRDefault="00592AEB" w14:paraId="66AA0617" w14:textId="5BD33147">
      <w:pPr>
        <w:pStyle w:val="Akapitzlist"/>
        <w:numPr>
          <w:ilvl w:val="0"/>
          <w:numId w:val="3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binarnych – </w:t>
      </w:r>
      <w:r>
        <w:rPr>
          <w:bCs/>
        </w:rPr>
        <w:t>operacja pobrania danych binarnych Usługi Diagnostyki Cyfrowej jest możliwa w momencie poprawnego zakończenia realizacji oraz zwrócenia informacji o dostępnych danych binarnych.</w:t>
      </w:r>
    </w:p>
    <w:p w:rsidR="6CABFE90" w:rsidP="00426991" w:rsidRDefault="161A9226" w14:paraId="1DD8B1A6" w14:textId="5FB2406B">
      <w:pPr>
        <w:pStyle w:val="Akapitzlist"/>
        <w:numPr>
          <w:ilvl w:val="0"/>
          <w:numId w:val="3"/>
        </w:numPr>
        <w:rPr>
          <w:rFonts w:eastAsia="Calibri" w:cs="Calibri"/>
        </w:rPr>
      </w:pPr>
      <w:r w:rsidRPr="0BF7563C">
        <w:rPr>
          <w:b/>
          <w:bCs/>
        </w:rPr>
        <w:t xml:space="preserve">Operacja przekazania informacji zwrotnej – </w:t>
      </w:r>
      <w:r w:rsidR="00BC70F8">
        <w:t>przekazanie informacji zwrotnej dotyczącej zrealizowanej Usługi Diagnostyki Cyfrowej</w:t>
      </w:r>
      <w:r>
        <w:t>.</w:t>
      </w:r>
    </w:p>
    <w:p w:rsidR="2258F959" w:rsidP="2258F959" w:rsidRDefault="2258F959" w14:paraId="21A11D48" w14:textId="0D7E6EC8">
      <w:pPr>
        <w:rPr>
          <w:rFonts w:eastAsia="Calibri" w:cs="Calibri"/>
        </w:rPr>
      </w:pPr>
    </w:p>
    <w:p w:rsidR="5B823CA5" w:rsidP="387C4DA3" w:rsidRDefault="5B823CA5" w14:paraId="2C7E0730" w14:textId="141123D3">
      <w:pPr>
        <w:jc w:val="center"/>
        <w:rPr>
          <w:rFonts w:eastAsia="Calibri"/>
        </w:rPr>
      </w:pPr>
      <w:r w:rsidR="31DE20B6">
        <w:drawing>
          <wp:inline wp14:editId="6FE464A0" wp14:anchorId="25A77E64">
            <wp:extent cx="3854511" cy="6319729"/>
            <wp:effectExtent l="0" t="0" r="0" b="0"/>
            <wp:docPr id="13451762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5176202" name="Picture 1345176202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511" cy="63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52A056" w:rsidP="0057534A" w:rsidRDefault="31DE20B6" w14:paraId="68B8F038" w14:textId="2364C5FB">
      <w:pPr>
        <w:jc w:val="center"/>
        <w:rPr>
          <w:rFonts w:eastAsia="Calibri" w:cs="Calibri"/>
        </w:rPr>
      </w:pPr>
      <w:r w:rsidRPr="1276070B">
        <w:rPr>
          <w:rFonts w:eastAsia="Calibri" w:cs="Calibri"/>
        </w:rPr>
        <w:t>Diagram 2</w:t>
      </w:r>
      <w:r w:rsidRPr="3C302C9B" w:rsidR="13DDD17E">
        <w:rPr>
          <w:rFonts w:eastAsia="Calibri" w:cs="Calibri"/>
        </w:rPr>
        <w:t xml:space="preserve"> </w:t>
      </w:r>
      <w:r w:rsidRPr="772C3CF0" w:rsidR="13DDD17E">
        <w:rPr>
          <w:rFonts w:eastAsia="Calibri" w:cs="Calibri"/>
        </w:rPr>
        <w:t>Użycie UDC</w:t>
      </w:r>
    </w:p>
    <w:p w:rsidR="230FD3DE" w:rsidRDefault="230FD3DE" w14:paraId="4708C504" w14:textId="63C29E9C"/>
    <w:p w:rsidR="00E66773" w:rsidRDefault="00E66773" w14:paraId="569FFA8B" w14:textId="77777777"/>
    <w:p w:rsidR="0BAF51B7" w:rsidP="00007106" w:rsidRDefault="0BAF51B7" w14:paraId="22EEF857" w14:textId="61AFC520">
      <w:pPr>
        <w:pStyle w:val="Nagwek2"/>
      </w:pPr>
      <w:bookmarkStart w:name="_Toc215121152" w:id="84"/>
      <w:r>
        <w:t>Wykaz operacji</w:t>
      </w:r>
      <w:bookmarkEnd w:id="84"/>
      <w:r>
        <w:t xml:space="preserve"> </w:t>
      </w:r>
    </w:p>
    <w:p w:rsidR="00BC5EFA" w:rsidP="00BC5EFA" w:rsidRDefault="12D2D29E" w14:paraId="3DAEA693" w14:textId="77777777">
      <w:pPr>
        <w:spacing w:line="288" w:lineRule="auto"/>
      </w:pPr>
      <w:r w:rsidRPr="00873593">
        <w:t xml:space="preserve">Operacja </w:t>
      </w:r>
      <w:r w:rsidRPr="00873593" w:rsidR="66285EEF">
        <w:t xml:space="preserve">pozyskania tokenu dostępowego </w:t>
      </w:r>
      <w:r w:rsidRPr="00873593">
        <w:t xml:space="preserve">wywoływana </w:t>
      </w:r>
      <w:r w:rsidRPr="00873593" w:rsidR="42E92EDD">
        <w:t xml:space="preserve">jest </w:t>
      </w:r>
      <w:r w:rsidRPr="00873593">
        <w:t xml:space="preserve">względem adresu </w:t>
      </w:r>
    </w:p>
    <w:p w:rsidRPr="00BC5EFA" w:rsidR="619CBE0D" w:rsidP="00BC5EFA" w:rsidRDefault="00BC5EFA" w14:paraId="2FF80120" w14:textId="56F5D77D">
      <w:pPr>
        <w:pStyle w:val="Akapitzlist"/>
        <w:numPr>
          <w:ilvl w:val="0"/>
          <w:numId w:val="90"/>
        </w:numPr>
        <w:spacing w:line="288" w:lineRule="auto"/>
      </w:pPr>
      <w:r>
        <w:rPr>
          <w:rFonts w:eastAsia="Calibri" w:cs="Calibri"/>
        </w:rPr>
        <w:t xml:space="preserve">Środowisko integracyjne: </w:t>
      </w:r>
      <w:hyperlink w:history="1" r:id="rId19">
        <w:r w:rsidRPr="00066533">
          <w:rPr>
            <w:rStyle w:val="Hipercze"/>
            <w:rFonts w:eastAsia="Calibri" w:cs="Calibri"/>
          </w:rPr>
          <w:t>https://isus.ezdrowie.gov.pl/token</w:t>
        </w:r>
      </w:hyperlink>
    </w:p>
    <w:p w:rsidRPr="00873593" w:rsidR="00BC5EFA" w:rsidP="00BC5EFA" w:rsidRDefault="00BC5EFA" w14:paraId="35C38C0E" w14:textId="1FAFF5E7">
      <w:pPr>
        <w:pStyle w:val="Akapitzlist"/>
        <w:numPr>
          <w:ilvl w:val="0"/>
          <w:numId w:val="90"/>
        </w:numPr>
        <w:spacing w:line="288" w:lineRule="auto"/>
      </w:pPr>
      <w:r>
        <w:t xml:space="preserve">Środowisko produkcyjne: </w:t>
      </w:r>
      <w:hyperlink w:history="1" r:id="rId20">
        <w:r w:rsidRPr="00066533">
          <w:rPr>
            <w:rStyle w:val="Hipercze"/>
            <w:rFonts w:eastAsia="Calibri" w:cs="Calibri"/>
          </w:rPr>
          <w:t>https://sus.ezdrowie.gov.pl/token</w:t>
        </w:r>
      </w:hyperlink>
    </w:p>
    <w:tbl>
      <w:tblPr>
        <w:tblW w:w="0" w:type="auto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19217099" w:rsidTr="19217099" w14:paraId="461C360C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:rsidR="19217099" w:rsidP="19217099" w:rsidRDefault="19217099" w14:paraId="2E3B3A93" w14:textId="7593F499">
            <w:pPr>
              <w:pStyle w:val="Tabelanagwekdolewej"/>
            </w:pPr>
            <w:r w:rsidRPr="19217099">
              <w:rPr>
                <w:rFonts w:eastAsia="Arial"/>
              </w:rPr>
              <w:t>Nazwa operacji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:rsidR="19217099" w:rsidP="19217099" w:rsidRDefault="19217099" w14:paraId="5011D30F" w14:textId="5F32EB51">
            <w:pPr>
              <w:pStyle w:val="Tabelanagwekdolewej"/>
            </w:pPr>
            <w:r>
              <w:t>Metoda</w:t>
            </w:r>
          </w:p>
        </w:tc>
      </w:tr>
      <w:tr w:rsidR="19217099" w:rsidTr="19217099" w14:paraId="22784272" w14:textId="77777777">
        <w:trPr>
          <w:trHeight w:val="300"/>
        </w:trPr>
        <w:tc>
          <w:tcPr>
            <w:tcW w:w="1971" w:type="dxa"/>
            <w:vAlign w:val="center"/>
          </w:tcPr>
          <w:p w:rsidR="19217099" w:rsidP="19217099" w:rsidRDefault="19217099" w14:paraId="45E5DA59" w14:textId="0A985AC9">
            <w:pPr>
              <w:pStyle w:val="tabelanormalny"/>
            </w:pPr>
            <w:r w:rsidRPr="19217099">
              <w:rPr>
                <w:rFonts w:eastAsia="Calibri"/>
              </w:rPr>
              <w:t>Operacja pobrania tokenu dostępowego</w:t>
            </w:r>
          </w:p>
        </w:tc>
        <w:tc>
          <w:tcPr>
            <w:tcW w:w="7055" w:type="dxa"/>
            <w:vAlign w:val="center"/>
          </w:tcPr>
          <w:p w:rsidR="19217099" w:rsidP="19217099" w:rsidRDefault="19217099" w14:paraId="4554EF5E" w14:textId="5768AE68">
            <w:pPr>
              <w:pStyle w:val="tabelanormalny"/>
              <w:rPr>
                <w:rFonts w:eastAsia="Calibri"/>
              </w:rPr>
            </w:pPr>
            <w:r w:rsidRPr="19217099">
              <w:rPr>
                <w:rFonts w:eastAsia="Calibri"/>
              </w:rPr>
              <w:t>/token</w:t>
            </w:r>
          </w:p>
        </w:tc>
      </w:tr>
    </w:tbl>
    <w:p w:rsidRPr="00B340F0" w:rsidR="619CBE0D" w:rsidP="00B340F0" w:rsidRDefault="00572A28" w14:paraId="7B544EDD" w14:textId="35C19275">
      <w:pPr>
        <w:pStyle w:val="Legenda"/>
      </w:pPr>
      <w:r w:rsidRPr="00B340F0">
        <w:t>Tabela 3 Wykaz operacji uwie</w:t>
      </w:r>
      <w:r w:rsidRPr="00B340F0" w:rsidR="00D83A0A">
        <w:t>rzytelniania</w:t>
      </w:r>
    </w:p>
    <w:p w:rsidRPr="0057534A" w:rsidR="00943FF5" w:rsidP="0057534A" w:rsidRDefault="00943FF5" w14:paraId="33181801" w14:textId="77777777">
      <w:pPr>
        <w:spacing w:line="288" w:lineRule="auto"/>
        <w:jc w:val="center"/>
        <w:rPr>
          <w:sz w:val="20"/>
          <w:szCs w:val="22"/>
        </w:rPr>
      </w:pPr>
    </w:p>
    <w:p w:rsidR="619CBE0D" w:rsidRDefault="2B50D745" w14:paraId="67B4BE1C" w14:textId="7EFEF78D">
      <w:pPr>
        <w:spacing w:line="288" w:lineRule="auto"/>
      </w:pPr>
      <w:r>
        <w:t>O</w:t>
      </w:r>
      <w:r w:rsidR="7C78E90B">
        <w:t>peracje</w:t>
      </w:r>
      <w:r w:rsidR="42176422">
        <w:t xml:space="preserve"> </w:t>
      </w:r>
      <w:r w:rsidR="735B3426">
        <w:t>PUI</w:t>
      </w:r>
      <w:r w:rsidRPr="00C93EDC" w:rsidR="00D0614C">
        <w:t xml:space="preserve"> wywoływane względem </w:t>
      </w:r>
      <w:r w:rsidR="665B67DA">
        <w:t>następujących</w:t>
      </w:r>
      <w:r w:rsidR="42176422">
        <w:t xml:space="preserve"> adres</w:t>
      </w:r>
      <w:r w:rsidR="2B98F38A">
        <w:t>ów</w:t>
      </w:r>
      <w:r w:rsidR="42176422">
        <w:t xml:space="preserve"> </w:t>
      </w:r>
      <w:r w:rsidR="096D3613">
        <w:t>bazowych:</w:t>
      </w:r>
    </w:p>
    <w:p w:rsidRPr="00873593" w:rsidR="619CBE0D" w:rsidP="0057534A" w:rsidRDefault="096D3613" w14:paraId="0F042823" w14:textId="5DF7A61E">
      <w:pPr>
        <w:pStyle w:val="Akapitzlist"/>
        <w:numPr>
          <w:ilvl w:val="0"/>
          <w:numId w:val="88"/>
        </w:numPr>
        <w:spacing w:line="288" w:lineRule="auto"/>
      </w:pPr>
      <w:r w:rsidRPr="00873593">
        <w:t xml:space="preserve">Środowisko integracyjne: </w:t>
      </w:r>
      <w:hyperlink w:history="1" r:id="rId21">
        <w:r w:rsidRPr="00115BAD" w:rsidR="42176422">
          <w:rPr>
            <w:rFonts w:eastAsia="Calibri" w:cs="Calibri"/>
            <w:u w:val="single"/>
          </w:rPr>
          <w:t>https://tpui.ezdrowie.gov.pl</w:t>
        </w:r>
      </w:hyperlink>
      <w:r w:rsidRPr="0057534A" w:rsidR="71A37B1F">
        <w:t xml:space="preserve"> </w:t>
      </w:r>
    </w:p>
    <w:p w:rsidRPr="00465913" w:rsidR="619CBE0D" w:rsidP="0057534A" w:rsidRDefault="439A8BE9" w14:paraId="1784BC63" w14:textId="4051B952">
      <w:pPr>
        <w:pStyle w:val="Akapitzlist"/>
        <w:numPr>
          <w:ilvl w:val="0"/>
          <w:numId w:val="88"/>
        </w:numPr>
        <w:spacing w:line="288" w:lineRule="auto"/>
      </w:pPr>
      <w:r w:rsidRPr="00873593">
        <w:t>Środowisko produkcyjne:</w:t>
      </w:r>
      <w:r w:rsidRPr="0057534A" w:rsidR="71A37B1F">
        <w:t xml:space="preserve"> </w:t>
      </w:r>
      <w:hyperlink w:history="1" r:id="rId22">
        <w:r w:rsidRPr="00115BAD" w:rsidR="71A37B1F">
          <w:rPr>
            <w:rStyle w:val="Hipercze"/>
          </w:rPr>
          <w:t>https://pui.ezdrowie.gov.pl</w:t>
        </w:r>
      </w:hyperlink>
      <w:r w:rsidR="71A37B1F">
        <w:t xml:space="preserve"> </w:t>
      </w:r>
    </w:p>
    <w:tbl>
      <w:tblPr>
        <w:tblW w:w="5000" w:type="pct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:rsidTr="387C4DA3" w14:paraId="40853138" w14:textId="15E87D5E">
        <w:tc>
          <w:tcPr>
            <w:tcW w:w="1092" w:type="pct"/>
            <w:shd w:val="clear" w:color="auto" w:fill="1F497D" w:themeFill="text2"/>
            <w:tcMar/>
            <w:vAlign w:val="center"/>
          </w:tcPr>
          <w:p w:rsidR="00D0614C" w:rsidP="00F37A2F" w:rsidRDefault="00D0614C" w14:paraId="641A9005" w14:textId="7593F499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tcMar/>
            <w:vAlign w:val="center"/>
          </w:tcPr>
          <w:p w:rsidR="00D0614C" w:rsidP="00F37A2F" w:rsidRDefault="00D0614C" w14:paraId="33BCAF43" w14:textId="5F32EB51">
            <w:pPr>
              <w:pStyle w:val="Tabelanagwekdolewej"/>
            </w:pPr>
            <w:r>
              <w:t>Metoda</w:t>
            </w:r>
          </w:p>
        </w:tc>
      </w:tr>
      <w:tr w:rsidR="00D0614C" w:rsidTr="387C4DA3" w14:paraId="2F149DD1" w14:textId="37B8C0E3">
        <w:tc>
          <w:tcPr>
            <w:tcW w:w="1092" w:type="pct"/>
            <w:tcMar/>
            <w:vAlign w:val="center"/>
          </w:tcPr>
          <w:p w:rsidR="00D0614C" w:rsidP="00FF7828" w:rsidRDefault="00D0614C" w14:paraId="2AFBC3D7" w14:textId="05DCABCC">
            <w:pPr>
              <w:pStyle w:val="tabelanormalny"/>
            </w:pPr>
            <w:r w:rsidRPr="4AC866A3">
              <w:rPr>
                <w:rFonts w:eastAsia="Calibri"/>
              </w:rPr>
              <w:t xml:space="preserve">Operacja pobrania </w:t>
            </w:r>
            <w:r>
              <w:rPr>
                <w:rFonts w:eastAsia="Calibri"/>
              </w:rPr>
              <w:t>katalogu Usług Diagnostyki Cyfrowej</w:t>
            </w:r>
          </w:p>
        </w:tc>
        <w:tc>
          <w:tcPr>
            <w:tcW w:w="3908" w:type="pct"/>
            <w:tcMar/>
            <w:vAlign w:val="center"/>
          </w:tcPr>
          <w:p w:rsidR="00D0614C" w:rsidP="00FF7828" w:rsidRDefault="00D0614C" w14:paraId="6839B1FD" w14:textId="05D3D2F9">
            <w:pPr>
              <w:pStyle w:val="tabelanormalny"/>
            </w:pPr>
            <w:r w:rsidR="00D0614C">
              <w:rPr/>
              <w:t>/</w:t>
            </w:r>
            <w:r w:rsidR="00D0614C">
              <w:rPr/>
              <w:t>udc</w:t>
            </w:r>
            <w:r w:rsidR="00D0614C">
              <w:rPr/>
              <w:t>/katalog/</w:t>
            </w:r>
            <w:r w:rsidR="00D0614C">
              <w:rPr/>
              <w:t>pobierzKatalog</w:t>
            </w:r>
          </w:p>
        </w:tc>
      </w:tr>
      <w:tr w:rsidR="00D0614C" w:rsidTr="387C4DA3" w14:paraId="746A463B" w14:textId="2D61F3AD">
        <w:tc>
          <w:tcPr>
            <w:tcW w:w="1092" w:type="pct"/>
            <w:tcMar/>
            <w:vAlign w:val="center"/>
          </w:tcPr>
          <w:p w:rsidRPr="4AC866A3" w:rsidR="00D0614C" w:rsidP="00FF7828" w:rsidRDefault="00D0614C" w14:paraId="35E077ED" w14:textId="7BCF10E3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zlecenia Usługi Diagnostyki Cyfrowej</w:t>
            </w:r>
          </w:p>
        </w:tc>
        <w:tc>
          <w:tcPr>
            <w:tcW w:w="3908" w:type="pct"/>
            <w:tcMar/>
            <w:vAlign w:val="center"/>
          </w:tcPr>
          <w:p w:rsidR="00D0614C" w:rsidP="00FF7828" w:rsidRDefault="00D0614C" w14:paraId="7F658347" w14:textId="782750B8">
            <w:pPr>
              <w:pStyle w:val="tabelanormalny"/>
            </w:pPr>
            <w:r w:rsidR="00D0614C">
              <w:rPr/>
              <w:t>/</w:t>
            </w:r>
            <w:r w:rsidR="00D0614C">
              <w:rPr/>
              <w:t>udc</w:t>
            </w:r>
            <w:r w:rsidR="00D0614C">
              <w:rPr/>
              <w:t>/badanie/zlecenie</w:t>
            </w:r>
          </w:p>
        </w:tc>
      </w:tr>
      <w:tr w:rsidR="00D0614C" w:rsidTr="387C4DA3" w14:paraId="7A38B3D2" w14:textId="463EA1C1">
        <w:tc>
          <w:tcPr>
            <w:tcW w:w="1092" w:type="pct"/>
            <w:tcMar/>
            <w:vAlign w:val="center"/>
          </w:tcPr>
          <w:p w:rsidRPr="4AC866A3" w:rsidR="00D0614C" w:rsidP="00FF7828" w:rsidRDefault="00D0614C" w14:paraId="36DDF96B" w14:textId="20D38DFA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statusów zleconych Usług Diagnostyki Cyfrowej</w:t>
            </w:r>
          </w:p>
        </w:tc>
        <w:tc>
          <w:tcPr>
            <w:tcW w:w="3908" w:type="pct"/>
            <w:tcMar/>
            <w:vAlign w:val="center"/>
          </w:tcPr>
          <w:p w:rsidR="00D0614C" w:rsidP="00FF7828" w:rsidRDefault="00D0614C" w14:paraId="7CB6571B" w14:textId="4E1DFE0F">
            <w:pPr>
              <w:pStyle w:val="tabelanormalny"/>
            </w:pPr>
            <w:r w:rsidR="09CD6CCA">
              <w:rPr/>
              <w:t>/</w:t>
            </w:r>
            <w:r w:rsidR="00D0614C">
              <w:rPr/>
              <w:t>udc/badanie /</w:t>
            </w:r>
            <w:r w:rsidR="00D0614C">
              <w:rPr/>
              <w:t>statusyZlecen</w:t>
            </w:r>
          </w:p>
        </w:tc>
      </w:tr>
      <w:tr w:rsidR="00D0614C" w:rsidTr="387C4DA3" w14:paraId="40A4C07C" w14:textId="135E8FDC">
        <w:tc>
          <w:tcPr>
            <w:tcW w:w="1092" w:type="pct"/>
            <w:tcMar/>
            <w:vAlign w:val="center"/>
          </w:tcPr>
          <w:p w:rsidRPr="4AC866A3" w:rsidR="00D0614C" w:rsidP="00FF7828" w:rsidRDefault="00D0614C" w14:paraId="57C51D0F" w14:textId="60AEF912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wykonanej Usługi Diagnostyki Cyfrowej</w:t>
            </w:r>
          </w:p>
        </w:tc>
        <w:tc>
          <w:tcPr>
            <w:tcW w:w="3908" w:type="pct"/>
            <w:tcMar/>
            <w:vAlign w:val="center"/>
          </w:tcPr>
          <w:p w:rsidR="00D0614C" w:rsidP="00FF7828" w:rsidRDefault="00D0614C" w14:paraId="3FF8A37D" w14:textId="2CCB8A1B">
            <w:pPr>
              <w:pStyle w:val="tabelanormalny"/>
            </w:pPr>
            <w:r w:rsidR="07C6D006">
              <w:rPr/>
              <w:t>/</w:t>
            </w:r>
            <w:r w:rsidR="00D0614C">
              <w:rPr/>
              <w:t>udc/badanie/{</w:t>
            </w:r>
            <w:r w:rsidR="00D0614C">
              <w:rPr/>
              <w:t>uuidZlecenia</w:t>
            </w:r>
            <w:r w:rsidR="00D0614C">
              <w:rPr/>
              <w:t>}/</w:t>
            </w:r>
            <w:r w:rsidR="00D0614C">
              <w:rPr/>
              <w:t>pobierzDane</w:t>
            </w:r>
          </w:p>
        </w:tc>
      </w:tr>
      <w:tr w:rsidR="00D0614C" w:rsidTr="387C4DA3" w14:paraId="45AB707B" w14:textId="249E5D27">
        <w:tc>
          <w:tcPr>
            <w:tcW w:w="1092" w:type="pct"/>
            <w:tcMar/>
            <w:vAlign w:val="center"/>
          </w:tcPr>
          <w:p w:rsidR="00D0614C" w:rsidP="00FF7828" w:rsidRDefault="00D0614C" w14:paraId="24CC9EA0" w14:textId="581EFE9E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Operacja przekazania informacji zwrotnej na temat zrealizowanej </w:t>
            </w:r>
            <w:r>
              <w:rPr>
                <w:rFonts w:eastAsia="Calibri"/>
              </w:rPr>
              <w:t>Usługi Diagnostyki Cyfrowej</w:t>
            </w:r>
          </w:p>
        </w:tc>
        <w:tc>
          <w:tcPr>
            <w:tcW w:w="3908" w:type="pct"/>
            <w:tcMar/>
            <w:vAlign w:val="center"/>
          </w:tcPr>
          <w:p w:rsidR="00D0614C" w:rsidP="00FF7828" w:rsidRDefault="00D0614C" w14:paraId="58EE3671" w14:textId="76275748">
            <w:pPr>
              <w:pStyle w:val="tabelanormalny"/>
            </w:pPr>
            <w:r w:rsidR="00D0614C">
              <w:rPr/>
              <w:t>/</w:t>
            </w:r>
            <w:r w:rsidR="00D0614C">
              <w:rPr/>
              <w:t>udc</w:t>
            </w:r>
            <w:r w:rsidR="00D0614C">
              <w:rPr/>
              <w:t>/badanie/{</w:t>
            </w:r>
            <w:r w:rsidR="00D0614C">
              <w:rPr/>
              <w:t>uuidZlecenia</w:t>
            </w:r>
            <w:r w:rsidR="00D0614C">
              <w:rPr/>
              <w:t>}/</w:t>
            </w:r>
            <w:r w:rsidR="00D0614C">
              <w:rPr/>
              <w:t>informacjaZwrotna</w:t>
            </w:r>
          </w:p>
        </w:tc>
      </w:tr>
    </w:tbl>
    <w:p w:rsidRPr="00B340F0" w:rsidR="0057534A" w:rsidP="00B340F0" w:rsidRDefault="006522A2" w14:paraId="4F0C2E95" w14:textId="12AD93E9">
      <w:pPr>
        <w:pStyle w:val="Legenda"/>
      </w:pPr>
      <w:r w:rsidRPr="00B340F0">
        <w:t xml:space="preserve">Tabela </w:t>
      </w:r>
      <w:r w:rsidRPr="00B340F0" w:rsidR="00D83A0A">
        <w:t>4</w:t>
      </w:r>
      <w:r w:rsidRPr="00B340F0" w:rsidR="00A4295F">
        <w:t xml:space="preserve"> </w:t>
      </w:r>
      <w:r w:rsidRPr="00B340F0">
        <w:t xml:space="preserve">Wykaz operacji udostępnionych w zakresie </w:t>
      </w:r>
      <w:r w:rsidRPr="00B340F0" w:rsidR="00016F84">
        <w:t xml:space="preserve">realizacji </w:t>
      </w:r>
      <w:r w:rsidRPr="00B340F0" w:rsidR="00A4295F">
        <w:t>Usług Diagnostyki Cyfrowej</w:t>
      </w:r>
    </w:p>
    <w:p w:rsidRPr="004669E1" w:rsidR="004669E1" w:rsidP="004669E1" w:rsidRDefault="004669E1" w14:paraId="1E891384" w14:textId="77777777">
      <w:pPr>
        <w:rPr>
          <w:lang w:eastAsia="pl-PL"/>
        </w:rPr>
      </w:pPr>
    </w:p>
    <w:p w:rsidR="00E25B80" w:rsidP="00B340F0" w:rsidRDefault="006A6273" w14:paraId="0B2B34B1" w14:textId="1896F950">
      <w:pPr>
        <w:pStyle w:val="Legenda"/>
      </w:pPr>
      <w:r w:rsidRPr="006A7052">
        <w:t xml:space="preserve">Operacje związane z </w:t>
      </w:r>
      <w:r w:rsidRPr="006A7052" w:rsidR="4D5D4C0E">
        <w:t>przekazywaniem i pobieraniem</w:t>
      </w:r>
      <w:r w:rsidRPr="006A7052">
        <w:t xml:space="preserve"> danych binarnych wywoływane są względem </w:t>
      </w:r>
      <w:r w:rsidRPr="006A7052" w:rsidR="5430CCA3">
        <w:t xml:space="preserve">dedykowanego </w:t>
      </w:r>
      <w:r w:rsidRPr="006A7052">
        <w:t>adresu</w:t>
      </w:r>
      <w:r w:rsidR="006A7052">
        <w:t>:</w:t>
      </w:r>
    </w:p>
    <w:p w:rsidRPr="00BC5EFA" w:rsidR="00BC5EFA" w:rsidRDefault="00BC5EFA" w14:paraId="3C2080B0" w14:textId="40EA36E4">
      <w:pPr>
        <w:pStyle w:val="Akapitzlist"/>
        <w:numPr>
          <w:ilvl w:val="0"/>
          <w:numId w:val="90"/>
        </w:numPr>
        <w:spacing w:line="288" w:lineRule="auto"/>
      </w:pPr>
      <w:r>
        <w:rPr>
          <w:rFonts w:eastAsia="Calibri" w:cs="Calibri"/>
        </w:rPr>
        <w:t xml:space="preserve">Środowisko integracyjne: </w:t>
      </w:r>
      <w:hyperlink w:history="1" r:id="rId23">
        <w:r w:rsidRPr="00066533" w:rsidR="006A7052">
          <w:rPr>
            <w:rStyle w:val="Hipercze"/>
            <w:rFonts w:eastAsia="Calibri" w:cs="Calibri"/>
          </w:rPr>
          <w:t>https://isus.ezdrowie.gov.pl/tus/pui</w:t>
        </w:r>
      </w:hyperlink>
      <w:r w:rsidR="006A7052">
        <w:rPr>
          <w:rFonts w:eastAsia="Calibri" w:cs="Calibri"/>
        </w:rPr>
        <w:t xml:space="preserve"> </w:t>
      </w:r>
    </w:p>
    <w:p w:rsidRPr="00873593" w:rsidR="00BC5EFA" w:rsidP="00BC5EFA" w:rsidRDefault="00BC5EFA" w14:paraId="45F5B654" w14:textId="38BB8AFF">
      <w:pPr>
        <w:pStyle w:val="Akapitzlist"/>
        <w:numPr>
          <w:ilvl w:val="0"/>
          <w:numId w:val="90"/>
        </w:numPr>
        <w:spacing w:line="288" w:lineRule="auto"/>
      </w:pPr>
      <w:r>
        <w:t xml:space="preserve">Środowisko produkcyjne: </w:t>
      </w:r>
      <w:hyperlink w:history="1" r:id="rId24">
        <w:r w:rsidRPr="00066533" w:rsidR="006A7052">
          <w:rPr>
            <w:rStyle w:val="Hipercze"/>
            <w:rFonts w:eastAsia="Calibri" w:cs="Calibri"/>
          </w:rPr>
          <w:t>https://sus.ezdrowie.gov.pl/tus/pui</w:t>
        </w:r>
      </w:hyperlink>
      <w:r w:rsidR="006A7052">
        <w:rPr>
          <w:rFonts w:eastAsia="Calibri" w:cs="Calibri"/>
        </w:rPr>
        <w:t xml:space="preserve"> </w:t>
      </w:r>
    </w:p>
    <w:tbl>
      <w:tblPr>
        <w:tblW w:w="5000" w:type="pct"/>
        <w:tblBorders>
          <w:top w:val="single" w:color="7F7F7F" w:themeColor="text1" w:themeTint="80" w:sz="18" w:space="0"/>
          <w:left w:val="single" w:color="7F7F7F" w:themeColor="text1" w:themeTint="80" w:sz="18" w:space="0"/>
          <w:bottom w:val="single" w:color="7F7F7F" w:themeColor="text1" w:themeTint="80" w:sz="18" w:space="0"/>
          <w:right w:val="single" w:color="7F7F7F" w:themeColor="text1" w:themeTint="80" w:sz="18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:rsidTr="387C4DA3" w14:paraId="78715A15" w14:textId="77777777">
        <w:tc>
          <w:tcPr>
            <w:tcW w:w="1092" w:type="pct"/>
            <w:shd w:val="clear" w:color="auto" w:fill="1F497D" w:themeFill="text2"/>
            <w:tcMar/>
            <w:vAlign w:val="center"/>
          </w:tcPr>
          <w:p w:rsidR="00D0614C" w:rsidP="00F37A2F" w:rsidRDefault="00D0614C" w14:paraId="2DAAACF3" w14:textId="77777777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tcMar/>
            <w:vAlign w:val="center"/>
          </w:tcPr>
          <w:p w:rsidR="00D0614C" w:rsidP="00F37A2F" w:rsidRDefault="00D0614C" w14:paraId="07B9A811" w14:textId="77777777">
            <w:pPr>
              <w:pStyle w:val="Tabelanagwekdolewej"/>
            </w:pPr>
            <w:r>
              <w:t>Metoda</w:t>
            </w:r>
          </w:p>
        </w:tc>
      </w:tr>
      <w:tr w:rsidR="00D0614C" w:rsidTr="387C4DA3" w14:paraId="4FCBAF28" w14:textId="77777777">
        <w:tc>
          <w:tcPr>
            <w:tcW w:w="1092" w:type="pct"/>
            <w:tcMar/>
            <w:vAlign w:val="center"/>
          </w:tcPr>
          <w:p w:rsidRPr="4AC866A3" w:rsidR="00D0614C" w:rsidRDefault="00D0614C" w14:paraId="619CBAD7" w14:textId="77777777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danych binarnych w ramach Usługi Diagnostyki Cyfrowej</w:t>
            </w:r>
          </w:p>
        </w:tc>
        <w:tc>
          <w:tcPr>
            <w:tcW w:w="3908" w:type="pct"/>
            <w:tcMar/>
            <w:vAlign w:val="center"/>
          </w:tcPr>
          <w:p w:rsidR="00D0614C" w:rsidRDefault="00D0614C" w14:paraId="54B8C789" w14:textId="77D20B38">
            <w:pPr>
              <w:pStyle w:val="tabelanormalny"/>
            </w:pPr>
            <w:r w:rsidR="442F8F9A">
              <w:rPr/>
              <w:t>/</w:t>
            </w:r>
            <w:r w:rsidR="00D0614C">
              <w:rPr/>
              <w:t>udc/badanie/{</w:t>
            </w:r>
            <w:r w:rsidR="00D0614C">
              <w:rPr/>
              <w:t>uuidZlecenia</w:t>
            </w:r>
            <w:r w:rsidR="00D0614C">
              <w:rPr/>
              <w:t>/{</w:t>
            </w:r>
            <w:r w:rsidR="00D0614C">
              <w:rPr/>
              <w:t>uuidPaczki</w:t>
            </w:r>
            <w:r w:rsidR="00D0614C">
              <w:rPr/>
              <w:t>}/</w:t>
            </w:r>
            <w:r w:rsidR="00D0614C">
              <w:rPr/>
              <w:t>przekazDaneBinarne</w:t>
            </w:r>
          </w:p>
        </w:tc>
      </w:tr>
      <w:tr w:rsidR="00D0614C" w:rsidTr="387C4DA3" w14:paraId="71F36503" w14:textId="77777777">
        <w:tc>
          <w:tcPr>
            <w:tcW w:w="1092" w:type="pct"/>
            <w:tcMar/>
            <w:vAlign w:val="center"/>
          </w:tcPr>
          <w:p w:rsidR="00D0614C" w:rsidRDefault="00D0614C" w14:paraId="01FE7198" w14:textId="77777777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binarnych wykonanej Usługi Diagnostyki Cyfrowej</w:t>
            </w:r>
          </w:p>
        </w:tc>
        <w:tc>
          <w:tcPr>
            <w:tcW w:w="3908" w:type="pct"/>
            <w:tcMar/>
            <w:vAlign w:val="center"/>
          </w:tcPr>
          <w:p w:rsidR="00D0614C" w:rsidRDefault="00D0614C" w14:paraId="195877AA" w14:textId="018B5183">
            <w:pPr>
              <w:pStyle w:val="tabelanormalny"/>
              <w:rPr>
                <w:lang w:val="en-US"/>
              </w:rPr>
            </w:pPr>
            <w:r w:rsidRPr="387C4DA3" w:rsidR="00D0614C">
              <w:rPr>
                <w:lang w:val="en-US"/>
              </w:rPr>
              <w:t>/</w:t>
            </w:r>
            <w:r w:rsidRPr="387C4DA3" w:rsidR="00D0614C">
              <w:rPr>
                <w:lang w:val="en-US"/>
              </w:rPr>
              <w:t>udc</w:t>
            </w:r>
            <w:r w:rsidRPr="387C4DA3" w:rsidR="00D0614C">
              <w:rPr>
                <w:lang w:val="en-US"/>
              </w:rPr>
              <w:t>/</w:t>
            </w:r>
            <w:r w:rsidRPr="387C4DA3" w:rsidR="00D0614C">
              <w:rPr>
                <w:lang w:val="en-US"/>
              </w:rPr>
              <w:t>badanie</w:t>
            </w:r>
            <w:r w:rsidRPr="387C4DA3" w:rsidR="00D0614C">
              <w:rPr>
                <w:lang w:val="en-US"/>
              </w:rPr>
              <w:t>/{</w:t>
            </w:r>
            <w:r w:rsidRPr="387C4DA3" w:rsidR="00D0614C">
              <w:rPr>
                <w:lang w:val="en-US"/>
              </w:rPr>
              <w:t>uuidZlecenia</w:t>
            </w:r>
            <w:r w:rsidRPr="387C4DA3" w:rsidR="00D0614C">
              <w:rPr>
                <w:lang w:val="en-US"/>
              </w:rPr>
              <w:t>}</w:t>
            </w:r>
            <w:r w:rsidRPr="387C4DA3" w:rsidR="00D0614C">
              <w:rPr>
                <w:lang w:val="en-US"/>
              </w:rPr>
              <w:t>/</w:t>
            </w:r>
            <w:r w:rsidR="00D0614C">
              <w:rPr/>
              <w:t>{</w:t>
            </w:r>
            <w:r w:rsidR="00D0614C">
              <w:rPr/>
              <w:t>uuidPaczki</w:t>
            </w:r>
            <w:r w:rsidR="00D0614C">
              <w:rPr/>
              <w:t>}</w:t>
            </w:r>
            <w:r w:rsidRPr="387C4DA3" w:rsidR="00D0614C">
              <w:rPr>
                <w:lang w:val="en-US"/>
              </w:rPr>
              <w:t>/</w:t>
            </w:r>
            <w:r w:rsidRPr="387C4DA3" w:rsidR="00D0614C">
              <w:rPr>
                <w:lang w:val="en-US"/>
              </w:rPr>
              <w:t>pobierzDaneBinarne</w:t>
            </w:r>
          </w:p>
        </w:tc>
      </w:tr>
    </w:tbl>
    <w:p w:rsidRPr="0057534A" w:rsidR="00D0614C" w:rsidP="19217099" w:rsidRDefault="0039538A" w14:paraId="6EB63E88" w14:textId="635157DB">
      <w:pPr>
        <w:tabs>
          <w:tab w:val="left" w:pos="1161"/>
        </w:tabs>
        <w:spacing w:before="0" w:after="0" w:line="240" w:lineRule="auto"/>
        <w:jc w:val="center"/>
        <w:rPr>
          <w:sz w:val="20"/>
          <w:szCs w:val="22"/>
          <w:highlight w:val="yellow"/>
        </w:rPr>
      </w:pPr>
      <w:r w:rsidRPr="0057534A">
        <w:rPr>
          <w:sz w:val="20"/>
          <w:szCs w:val="22"/>
        </w:rPr>
        <w:t xml:space="preserve">Tabela </w:t>
      </w:r>
      <w:r w:rsidR="00D83A0A">
        <w:rPr>
          <w:sz w:val="20"/>
          <w:szCs w:val="22"/>
        </w:rPr>
        <w:t>5</w:t>
      </w:r>
      <w:r w:rsidRPr="0057534A">
        <w:rPr>
          <w:sz w:val="20"/>
          <w:szCs w:val="22"/>
        </w:rPr>
        <w:t xml:space="preserve"> Wykaz operacji udostępnionych w zakresie </w:t>
      </w:r>
      <w:r w:rsidR="008333F0">
        <w:rPr>
          <w:sz w:val="20"/>
          <w:szCs w:val="22"/>
        </w:rPr>
        <w:t xml:space="preserve">obsługi </w:t>
      </w:r>
      <w:r w:rsidR="005F6B2F">
        <w:rPr>
          <w:sz w:val="20"/>
          <w:szCs w:val="22"/>
        </w:rPr>
        <w:t>danych binarnych</w:t>
      </w:r>
    </w:p>
    <w:p w:rsidR="0039538A" w:rsidP="0057534A" w:rsidRDefault="0039538A" w14:paraId="79019B8F" w14:textId="77777777">
      <w:pPr>
        <w:tabs>
          <w:tab w:val="left" w:pos="1161"/>
        </w:tabs>
        <w:spacing w:before="0" w:after="0" w:line="240" w:lineRule="auto"/>
        <w:jc w:val="center"/>
      </w:pPr>
    </w:p>
    <w:p w:rsidR="00265372" w:rsidP="00007106" w:rsidRDefault="0048727E" w14:paraId="6D56A8FA" w14:textId="5C3011A2">
      <w:pPr>
        <w:pStyle w:val="Nagwek2"/>
      </w:pPr>
      <w:bookmarkStart w:name="_Toc215121153" w:id="85"/>
      <w:r>
        <w:t>Operacja</w:t>
      </w:r>
      <w:r w:rsidR="00265372">
        <w:t xml:space="preserve"> </w:t>
      </w:r>
      <w:r w:rsidR="00E35C83">
        <w:t>pobrania t</w:t>
      </w:r>
      <w:r>
        <w:t>okenu</w:t>
      </w:r>
      <w:r w:rsidR="00E35C83">
        <w:t xml:space="preserve"> d</w:t>
      </w:r>
      <w:r w:rsidR="00F52473">
        <w:t>ostępowego</w:t>
      </w:r>
      <w:bookmarkEnd w:id="85"/>
    </w:p>
    <w:p w:rsidR="009B5C23" w:rsidP="009B5C23" w:rsidRDefault="009B6369" w14:paraId="5BDA9A51" w14:textId="09EB3162">
      <w:r>
        <w:t xml:space="preserve">Operacja pobrania tokenu dostępowego polega na wywołaniu metody </w:t>
      </w:r>
      <w:r w:rsidRPr="38E98A98">
        <w:rPr>
          <w:b/>
          <w:bCs/>
        </w:rPr>
        <w:t>/token</w:t>
      </w:r>
      <w:r>
        <w:t xml:space="preserve"> podając w żądaniu odpowiednie dane dotyczą</w:t>
      </w:r>
      <w:r w:rsidR="00FC1875">
        <w:t>ce tokena opisane w rozdziale 3</w:t>
      </w:r>
      <w:r>
        <w:t>. Sekcja Przygotowanie tokenu uwierzytelniającego</w:t>
      </w:r>
    </w:p>
    <w:p w:rsidR="009B6369" w:rsidP="009B5C23" w:rsidRDefault="009B6369" w14:paraId="2C9DD57A" w14:textId="0229B5B0">
      <w:r>
        <w:t xml:space="preserve">W odpowiedzi zwracany jest token dostępowy, którego należy używać w następnych operacjach. </w:t>
      </w:r>
    </w:p>
    <w:p w:rsidR="001A4882" w:rsidP="009B5C23" w:rsidRDefault="00FE5CEC" w14:paraId="152BDB89" w14:textId="657D5791">
      <w:r>
        <w:t xml:space="preserve">Operacja pobierania tokenu dostępowego działa w analogiczny sposób jak przy wymianie </w:t>
      </w:r>
      <w:r>
        <w:rPr>
          <w:b/>
        </w:rPr>
        <w:t>Zdarzeń Medycznych</w:t>
      </w:r>
      <w:r>
        <w:t xml:space="preserve">. </w:t>
      </w:r>
      <w:r w:rsidR="00D63527">
        <w:t xml:space="preserve">Możliwe jest wykorzystanie implementacji procesu uwierzytelniania zwracając uwagę na wartość parametru </w:t>
      </w:r>
      <w:r w:rsidR="00D63527">
        <w:rPr>
          <w:b/>
        </w:rPr>
        <w:t>scope</w:t>
      </w:r>
      <w:r w:rsidR="00D63527">
        <w:t xml:space="preserve"> w żądaniu.</w:t>
      </w:r>
    </w:p>
    <w:p w:rsidRPr="00D63527" w:rsidR="00BF1AB0" w:rsidP="009B5C23" w:rsidRDefault="00BF1AB0" w14:paraId="41EF71D9" w14:textId="0B3C7C75">
      <w:r>
        <w:t>Opis parametrów żądania pokazany jest w rozdziale 3 dokumentu w sekcji Przygotowanie i przekazanie żądania autoryzacji</w:t>
      </w:r>
    </w:p>
    <w:p w:rsidRPr="00EA2C7C" w:rsidR="009B6369" w:rsidP="009B5C23" w:rsidRDefault="009B6369" w14:paraId="6FAFA1DE" w14:textId="21D5E2E7">
      <w:pPr>
        <w:rPr>
          <w:b/>
          <w:u w:val="single"/>
        </w:rPr>
      </w:pPr>
      <w:r w:rsidRPr="00EA2C7C">
        <w:rPr>
          <w:b/>
          <w:u w:val="single"/>
        </w:rPr>
        <w:t>Przykładowe żądanie:</w:t>
      </w:r>
    </w:p>
    <w:p w:rsidR="009B6369" w:rsidP="009B5C23" w:rsidRDefault="009B6369" w14:paraId="256E8E3D" w14:textId="7F37CD9D">
      <w:r w:rsidRPr="009B6369">
        <w:t>POST /token HTTP/1.1</w:t>
      </w:r>
    </w:p>
    <w:p w:rsidRPr="007531DA" w:rsidR="00387481" w:rsidP="009B5C23" w:rsidRDefault="009B6369" w14:paraId="2DDFB6CC" w14:textId="76A404B5">
      <w:pPr>
        <w:rPr>
          <w:lang w:val="en-US"/>
        </w:rPr>
      </w:pPr>
      <w:r w:rsidRPr="007531DA">
        <w:rPr>
          <w:lang w:val="en-US"/>
        </w:rPr>
        <w:t>Content-Type: application/x-www-form-urlencoded</w:t>
      </w:r>
    </w:p>
    <w:p w:rsidRPr="007531DA" w:rsidR="00EA2C7C" w:rsidP="009B5C23" w:rsidRDefault="00EA2C7C" w14:paraId="5EA6D12A" w14:textId="00E15B3F">
      <w:pPr>
        <w:rPr>
          <w:b/>
          <w:u w:val="single"/>
          <w:lang w:val="en-US"/>
        </w:rPr>
      </w:pPr>
      <w:r w:rsidRPr="007531DA">
        <w:rPr>
          <w:b/>
          <w:u w:val="single"/>
          <w:lang w:val="en-US"/>
        </w:rPr>
        <w:t>Parametry wywołania:</w:t>
      </w:r>
    </w:p>
    <w:p w:rsidRPr="007531DA" w:rsidR="009B6369" w:rsidP="009B6369" w:rsidRDefault="009B6369" w14:paraId="08A09AB4" w14:textId="77777777">
      <w:pPr>
        <w:rPr>
          <w:lang w:val="en-US"/>
        </w:rPr>
      </w:pPr>
      <w:r w:rsidRPr="007531DA">
        <w:rPr>
          <w:lang w:val="en-US"/>
        </w:rPr>
        <w:t>client_assertion_type=urn:ietf:params:oauth:client-assertion-type:jwt-bearer&amp;</w:t>
      </w:r>
    </w:p>
    <w:p w:rsidRPr="007531DA" w:rsidR="009B6369" w:rsidP="009B6369" w:rsidRDefault="009B6369" w14:paraId="50F4D31E" w14:textId="218EB637">
      <w:pPr>
        <w:rPr>
          <w:lang w:val="en-US"/>
        </w:rPr>
      </w:pPr>
      <w:r w:rsidRPr="007531DA">
        <w:rPr>
          <w:lang w:val="en-US"/>
        </w:rPr>
        <w:t xml:space="preserve">grant_type=client_credentials&amp; </w:t>
      </w:r>
    </w:p>
    <w:p w:rsidRPr="007531DA" w:rsidR="009B6369" w:rsidP="009B6369" w:rsidRDefault="009B6369" w14:paraId="7AF11C0A" w14:textId="1B259C29">
      <w:pPr>
        <w:rPr>
          <w:lang w:val="en-US"/>
        </w:rPr>
      </w:pPr>
      <w:r w:rsidRPr="007531DA">
        <w:rPr>
          <w:lang w:val="en-US"/>
        </w:rPr>
        <w:t xml:space="preserve">client_assertion= </w:t>
      </w:r>
      <w:r w:rsidRPr="00566D3A" w:rsidR="00566D3A">
        <w:rPr>
          <w:lang w:val="en-US"/>
        </w:rPr>
        <w:t>eyJ0eXAiOiJKV1QiLCJhbGciOiJSUzI1NiJ9.eyJzdWIiOiIyLjE2Ljg0MC4xLjExMzg4My4zLjQ0MjQuMi4zLjE6MDAwMDAwMDEyMTA2IiwiYXVkIjoiaHR0cHM6Ly9lemRyb3dpZS5nb3YucGwvdG9rZW4iLCJ1c2VyX3JvbGUiOiJMRUsiLCJ1c2VyX2lkIjoiMi4xNi44NDAuMS4xMTM4ODMuMy40NDI0LjEuMS42MTY6MTIzNDU2Nzg5MTAiLCJwdXJwb3NlIjoiQlRHIiwiaXNzIjoiMi4xNi44NDAuMS4xMTM4ODMuMy40NDI0LjIuMy4xOjAwMDAwMDAxMjEwNiIsImV4cCI6IjE2NTM4NTc5MjAiLCJjaGlsZF9vcmdhbml6YXRpb24iOiIyLjE2Ljg0MC4xLjExMzg4My4zLjQ0MjQuMi4zLjM6MDAwMDAwMDEyMTA2LTAwMSIsImp0aSI6IjQ0MWM0OTZhLTMyOGUtNDBjYy04OGJkLWNjYzk0OWZjOGQxMCJ9.CSIvYxBZqbufrD8EAR1VzSbQfx3lJ8wqXvz7buGOv26-4fF66oEnFIroaDuqFWOWTto0lSDGDKbgJT-Q-MjDqP-</w:t>
      </w:r>
      <w:r w:rsidRPr="33815712" w:rsidR="00566D3A">
        <w:rPr>
          <w:lang w:val="en-US"/>
        </w:rPr>
        <w:t>uAr1uU638zkpZT0cXqMGxcxyqKvGwn10auwV9FWQGYuWXjxfj</w:t>
      </w:r>
      <w:r w:rsidRPr="00566D3A" w:rsidR="00566D3A">
        <w:rPr>
          <w:lang w:val="en-US"/>
        </w:rPr>
        <w:t>_XQtvYCqzxJ3Dqfo2zCTziVCvzIavoXNJmSpyibmL00EHnRVAirjNcBKVZV0PKy0vMRKQgSwymjKwajY8y7ttUigyTedNr_XONh-VX7OKszuwnRoFC0bnfZFi1co-agpMPbI4WTsbXgryqhgThkHHmTyD-apW7AjxR7N3eltZYWuPtGVCPqXKzZBbKHNYoug</w:t>
      </w:r>
      <w:r w:rsidRPr="007531DA" w:rsidR="00342054">
        <w:rPr>
          <w:lang w:val="en-US"/>
        </w:rPr>
        <w:t>&amp;</w:t>
      </w:r>
    </w:p>
    <w:p w:rsidRPr="007531DA" w:rsidR="009B6369" w:rsidP="009B6369" w:rsidRDefault="009B6369" w14:paraId="2FA8B548" w14:textId="77D742A7">
      <w:pPr>
        <w:rPr>
          <w:lang w:val="en-US"/>
        </w:rPr>
      </w:pPr>
      <w:r w:rsidRPr="007531DA">
        <w:rPr>
          <w:lang w:val="en-US"/>
        </w:rPr>
        <w:t>scope=https://ezdrowie.gov.pl/</w:t>
      </w:r>
      <w:r w:rsidR="00F94B6B">
        <w:rPr>
          <w:lang w:val="en-US"/>
        </w:rPr>
        <w:t>fhir</w:t>
      </w:r>
    </w:p>
    <w:p w:rsidR="009B6369" w:rsidP="009B6369" w:rsidRDefault="001E0C06" w14:paraId="332937DE" w14:textId="2D0C9773">
      <w:pPr>
        <w:rPr>
          <w:u w:val="single"/>
        </w:rPr>
      </w:pPr>
      <w:r>
        <w:rPr>
          <w:u w:val="single"/>
        </w:rPr>
        <w:t>Przykładowa odpowiedź:</w:t>
      </w:r>
    </w:p>
    <w:p w:rsidRPr="001E0C06" w:rsidR="001E0C06" w:rsidP="001E0C06" w:rsidRDefault="001E0C06" w14:paraId="6AB91A82" w14:textId="77777777">
      <w:r w:rsidRPr="001E0C06">
        <w:t>{</w:t>
      </w:r>
    </w:p>
    <w:p w:rsidRPr="001E0C06" w:rsidR="001E0C06" w:rsidP="001E0C06" w:rsidRDefault="001E0C06" w14:paraId="5A3AD500" w14:textId="77777777">
      <w:r w:rsidRPr="001E0C06">
        <w:t xml:space="preserve">   "error": null,</w:t>
      </w:r>
    </w:p>
    <w:p w:rsidRPr="001E0C06" w:rsidR="001E0C06" w:rsidP="001E0C06" w:rsidRDefault="001E0C06" w14:paraId="1E0A50CC" w14:textId="77777777">
      <w:r w:rsidRPr="001E0C06">
        <w:t xml:space="preserve">   "accessToken": "TOKEN_DOSTEPOWY"</w:t>
      </w:r>
    </w:p>
    <w:p w:rsidR="001E0C06" w:rsidP="001E0C06" w:rsidRDefault="001E0C06" w14:paraId="571AF51C" w14:textId="6C3B4A97">
      <w:r w:rsidRPr="001E0C06">
        <w:t>}</w:t>
      </w:r>
    </w:p>
    <w:p w:rsidR="001E0C06" w:rsidP="001E0C06" w:rsidRDefault="001E0C06" w14:paraId="39A973A0" w14:textId="1EEE4209"/>
    <w:p w:rsidR="00250775" w:rsidRDefault="00250775" w14:paraId="356805FF" w14:textId="06B31B49">
      <w:pPr>
        <w:spacing w:before="0" w:after="0" w:line="240" w:lineRule="auto"/>
        <w:jc w:val="left"/>
      </w:pPr>
      <w:r>
        <w:br w:type="page"/>
      </w:r>
    </w:p>
    <w:p w:rsidRPr="001E0C06" w:rsidR="001E0C06" w:rsidP="001E0C06" w:rsidRDefault="001E0C06" w14:paraId="202A636A" w14:textId="77777777"/>
    <w:p w:rsidR="00CC1FB6" w:rsidP="00007106" w:rsidRDefault="00CC1FB6" w14:paraId="192B8311" w14:textId="208F1DB9">
      <w:pPr>
        <w:pStyle w:val="Nagwek2"/>
      </w:pPr>
      <w:bookmarkStart w:name="_Toc215121154" w:id="86"/>
      <w:r>
        <w:t>Operacj</w:t>
      </w:r>
      <w:r w:rsidR="00592AEB">
        <w:t>e</w:t>
      </w:r>
      <w:r>
        <w:t xml:space="preserve"> </w:t>
      </w:r>
      <w:r w:rsidR="00592AEB">
        <w:t>scenariusza Realizacji Usług Diagnostyki Cyfrowej</w:t>
      </w:r>
      <w:bookmarkEnd w:id="86"/>
    </w:p>
    <w:p w:rsidR="00294D78" w:rsidP="00423354" w:rsidRDefault="7DD72024" w14:paraId="5E06B8F2" w14:textId="016A71B0">
      <w:r>
        <w:t>Opis zawierający sposób wywołania operacji Usług Diagnostyki Cyfrowej znajduje się w pliku pu</w:t>
      </w:r>
      <w:r w:rsidR="56CFCCAF">
        <w:t>i-proces</w:t>
      </w:r>
      <w:r>
        <w:t>.yaml</w:t>
      </w:r>
      <w:r w:rsidR="3F809693">
        <w:t xml:space="preserve"> oraz pui-katalog-udc.yaml</w:t>
      </w:r>
      <w:r>
        <w:t xml:space="preserve"> dostarczonym wraz z tą dokumentacją. Zawartość pliku zawiera specyfikację kontraktu w standardzie OpenAPI 3.0.3.</w:t>
      </w:r>
    </w:p>
    <w:p w:rsidRPr="002865A8" w:rsidR="009A6245" w:rsidP="00423354" w:rsidRDefault="009A6245" w14:paraId="02CFCEC0" w14:textId="337277BD">
      <w:pPr>
        <w:rPr>
          <w:lang w:eastAsia="pl-PL"/>
        </w:rPr>
      </w:pPr>
      <w:r>
        <w:t>Z uwagi na złożoność oraz wieloetapo</w:t>
      </w:r>
      <w:r w:rsidR="00F55840">
        <w:t>wy charakter operacji przek</w:t>
      </w:r>
      <w:r w:rsidR="00A817F7">
        <w:t xml:space="preserve">azywania i pobierania danych binarnych, ich przebieg został opisany w </w:t>
      </w:r>
      <w:r w:rsidR="00D30AC9">
        <w:t>niniejszej dokumentacji w sposób szczegółowy</w:t>
      </w:r>
      <w:r w:rsidR="00395A92">
        <w:t xml:space="preserve">. </w:t>
      </w:r>
    </w:p>
    <w:p w:rsidRPr="008D66FC" w:rsidR="00DB41A0" w:rsidP="00EA216E" w:rsidRDefault="00EA216E" w14:paraId="20F55B4A" w14:textId="36B1D8C7">
      <w:pPr>
        <w:pStyle w:val="Nagwek4"/>
        <w:rPr>
          <w:sz w:val="28"/>
          <w:szCs w:val="32"/>
        </w:rPr>
      </w:pPr>
      <w:bookmarkStart w:name="_Toc215121155" w:id="87"/>
      <w:r w:rsidRPr="008D66FC">
        <w:rPr>
          <w:sz w:val="28"/>
          <w:szCs w:val="32"/>
        </w:rPr>
        <w:t xml:space="preserve">4.4.1. </w:t>
      </w:r>
      <w:r w:rsidRPr="008D66FC" w:rsidR="00215F6B">
        <w:rPr>
          <w:sz w:val="28"/>
          <w:szCs w:val="32"/>
        </w:rPr>
        <w:t xml:space="preserve">Operacja </w:t>
      </w:r>
      <w:r w:rsidRPr="008D66FC" w:rsidR="0029026C">
        <w:rPr>
          <w:sz w:val="28"/>
          <w:szCs w:val="32"/>
        </w:rPr>
        <w:t>przekazania</w:t>
      </w:r>
      <w:r w:rsidRPr="008D66FC" w:rsidR="002933F2">
        <w:rPr>
          <w:sz w:val="28"/>
          <w:szCs w:val="32"/>
        </w:rPr>
        <w:t xml:space="preserve"> danych binarnych do PUI</w:t>
      </w:r>
      <w:r w:rsidRPr="008D66FC" w:rsidR="005E3DA7">
        <w:rPr>
          <w:sz w:val="28"/>
          <w:szCs w:val="32"/>
        </w:rPr>
        <w:t xml:space="preserve"> CEZ</w:t>
      </w:r>
      <w:bookmarkEnd w:id="87"/>
    </w:p>
    <w:p w:rsidR="00DB41A0" w:rsidP="00DB41A0" w:rsidRDefault="00DB41A0" w14:paraId="45D1BD9E" w14:textId="2FCD94D7">
      <w:pPr>
        <w:rPr>
          <w:lang w:eastAsia="pl-PL"/>
        </w:rPr>
      </w:pPr>
      <w:r>
        <w:rPr>
          <w:lang w:eastAsia="pl-PL"/>
        </w:rPr>
        <w:t xml:space="preserve">W ramach usług przekazywania i pobierania danych binarnych (usługi </w:t>
      </w:r>
      <w:r w:rsidRPr="00DB41A0">
        <w:rPr>
          <w:lang w:eastAsia="pl-PL"/>
        </w:rPr>
        <w:t>/przekazDaneBinarne</w:t>
      </w:r>
      <w:r>
        <w:rPr>
          <w:lang w:eastAsia="pl-PL"/>
        </w:rPr>
        <w:t xml:space="preserve"> oraz </w:t>
      </w:r>
      <w:r w:rsidRPr="00DB41A0">
        <w:rPr>
          <w:lang w:eastAsia="pl-PL"/>
        </w:rPr>
        <w:t>/pobierzDaneBinarne</w:t>
      </w:r>
      <w:r>
        <w:rPr>
          <w:lang w:eastAsia="pl-PL"/>
        </w:rPr>
        <w:t>), PUI umożliwia transfer wieloczęściowy. Oznacza to, że duże pliki są dzielone na mniejsze porcje (paczki ZIP).</w:t>
      </w:r>
    </w:p>
    <w:p w:rsidR="00DB41A0" w:rsidP="00680381" w:rsidRDefault="00DB41A0" w14:paraId="502D5DFA" w14:textId="41059FF5">
      <w:pPr>
        <w:rPr>
          <w:lang w:eastAsia="pl-PL"/>
        </w:rPr>
      </w:pPr>
    </w:p>
    <w:p w:rsidR="00FA240C" w:rsidP="6E24394B" w:rsidRDefault="004D13BE" w14:paraId="2BB32053" w14:textId="3A1EF6D3">
      <w:pPr>
        <w:rPr>
          <w:lang w:eastAsia="pl-PL"/>
        </w:rPr>
      </w:pPr>
      <w:r>
        <w:rPr>
          <w:lang w:eastAsia="pl-PL"/>
        </w:rPr>
        <w:t xml:space="preserve">Poniżej </w:t>
      </w:r>
      <w:r w:rsidR="00FC5055">
        <w:rPr>
          <w:lang w:eastAsia="pl-PL"/>
        </w:rPr>
        <w:t>zamieszczono</w:t>
      </w:r>
      <w:r>
        <w:rPr>
          <w:lang w:eastAsia="pl-PL"/>
        </w:rPr>
        <w:t xml:space="preserve"> opis czynności, które</w:t>
      </w:r>
      <w:r w:rsidR="00FA240C">
        <w:rPr>
          <w:lang w:eastAsia="pl-PL"/>
        </w:rPr>
        <w:t xml:space="preserve"> należy wykonać w celu przygotowania poprawnego przekazania plików binarnych do PUI w ramach zlecenia UDC.</w:t>
      </w:r>
    </w:p>
    <w:p w:rsidR="00685A3F" w:rsidP="00A47501" w:rsidRDefault="695C8719" w14:paraId="463AE367" w14:textId="48239702">
      <w:pPr>
        <w:rPr>
          <w:b/>
          <w:bCs/>
          <w:lang w:eastAsia="pl-PL"/>
        </w:rPr>
      </w:pPr>
      <w:r w:rsidRPr="5F119C73">
        <w:rPr>
          <w:b/>
          <w:bCs/>
          <w:lang w:eastAsia="pl-PL"/>
        </w:rPr>
        <w:t>Etap</w:t>
      </w:r>
      <w:r w:rsidRPr="00F165FD" w:rsidR="00685A3F">
        <w:rPr>
          <w:b/>
          <w:bCs/>
          <w:lang w:eastAsia="pl-PL"/>
        </w:rPr>
        <w:t xml:space="preserve"> I </w:t>
      </w:r>
      <w:r w:rsidR="00FA69A8">
        <w:rPr>
          <w:b/>
          <w:bCs/>
          <w:lang w:eastAsia="pl-PL"/>
        </w:rPr>
        <w:t>Przekazanie</w:t>
      </w:r>
      <w:r w:rsidR="00A00D64">
        <w:rPr>
          <w:b/>
          <w:bCs/>
          <w:lang w:eastAsia="pl-PL"/>
        </w:rPr>
        <w:t xml:space="preserve"> </w:t>
      </w:r>
      <w:r w:rsidR="00C903A9">
        <w:rPr>
          <w:b/>
          <w:bCs/>
          <w:lang w:eastAsia="pl-PL"/>
        </w:rPr>
        <w:t xml:space="preserve">manifestu danych binarnych w ramach </w:t>
      </w:r>
      <w:r w:rsidR="00A00D64">
        <w:rPr>
          <w:b/>
          <w:bCs/>
          <w:lang w:eastAsia="pl-PL"/>
        </w:rPr>
        <w:t>z</w:t>
      </w:r>
      <w:r w:rsidRPr="00F165FD" w:rsidR="00F165FD">
        <w:rPr>
          <w:b/>
          <w:bCs/>
          <w:lang w:eastAsia="pl-PL"/>
        </w:rPr>
        <w:t>leceni</w:t>
      </w:r>
      <w:r w:rsidR="00A00D64">
        <w:rPr>
          <w:b/>
          <w:bCs/>
          <w:lang w:eastAsia="pl-PL"/>
        </w:rPr>
        <w:t>a</w:t>
      </w:r>
      <w:r w:rsidRPr="00F165FD" w:rsidR="00F165FD">
        <w:rPr>
          <w:b/>
          <w:bCs/>
          <w:lang w:eastAsia="pl-PL"/>
        </w:rPr>
        <w:t xml:space="preserve"> UDC (POST /udc/badanie/zlecenie)</w:t>
      </w:r>
    </w:p>
    <w:p w:rsidR="00673F09" w:rsidP="007C51F5" w:rsidRDefault="00083F02" w14:paraId="02B4F66C" w14:textId="5BC5B4E1">
      <w:pPr>
        <w:rPr>
          <w:lang w:eastAsia="pl-PL"/>
        </w:rPr>
      </w:pPr>
      <w:r w:rsidRPr="00083F02">
        <w:rPr>
          <w:lang w:eastAsia="pl-PL"/>
        </w:rPr>
        <w:t xml:space="preserve">Celem </w:t>
      </w:r>
      <w:r w:rsidRPr="5F119C73" w:rsidR="0FF9813E">
        <w:rPr>
          <w:lang w:eastAsia="pl-PL"/>
        </w:rPr>
        <w:t>t</w:t>
      </w:r>
      <w:r w:rsidRPr="5F119C73" w:rsidR="2C4A9D45">
        <w:rPr>
          <w:lang w:eastAsia="pl-PL"/>
        </w:rPr>
        <w:t>ego etapu</w:t>
      </w:r>
      <w:r w:rsidRPr="00083F02">
        <w:rPr>
          <w:lang w:eastAsia="pl-PL"/>
        </w:rPr>
        <w:t xml:space="preserve"> jest przekazanie informacji do PUI o zamiarze przekazania danych binarnych oraz ich strukturze. </w:t>
      </w:r>
    </w:p>
    <w:p w:rsidRPr="0064526A" w:rsidR="00083F02" w:rsidP="007C51F5" w:rsidRDefault="00083F02" w14:paraId="6A50BA87" w14:textId="78662C0D">
      <w:pPr>
        <w:spacing w:line="360" w:lineRule="auto"/>
        <w:rPr>
          <w:rFonts w:cstheme="minorHAnsi"/>
          <w:lang w:eastAsia="pl-PL"/>
        </w:rPr>
      </w:pPr>
      <w:r w:rsidRPr="0064526A">
        <w:rPr>
          <w:rFonts w:cstheme="minorHAnsi"/>
          <w:lang w:eastAsia="pl-PL"/>
        </w:rPr>
        <w:t>Zakładane są następujące kroki:</w:t>
      </w:r>
    </w:p>
    <w:p w:rsidRPr="00BB2706" w:rsidR="00F860CA" w:rsidP="007C51F5" w:rsidRDefault="00F860CA" w14:paraId="2A0ADB44" w14:textId="77777777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Zgromadzenie plików binarnych (np. plików DICOM) powiązanych ze zleceniem UDC. </w:t>
      </w:r>
    </w:p>
    <w:p w:rsidRPr="00BB2706" w:rsidR="00F860CA" w:rsidP="007C51F5" w:rsidRDefault="00F860CA" w14:paraId="276E501B" w14:textId="77777777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Określenie liczby plików w zleceniu (liczbaPlikowBinarnychWZleceniu) oraz obliczenie łącznego rozmiaru wszystkich plików binarnych przed kompresją (rozmiarDanychBinarnych) </w:t>
      </w:r>
    </w:p>
    <w:p w:rsidRPr="00BB2706" w:rsidR="00F860CA" w:rsidP="007C51F5" w:rsidRDefault="00F860CA" w14:paraId="48048B30" w14:textId="77777777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Skompresowanie wszystkich zgromadzonych plików binarnych do jednego wieloczęściowego archiwum ZIP, o maksymalnym rozmiarze pojedynczej paczki nieprzekraczającym wartości określonej w maksymalnyRozmiarPrzesylanejPaczki z katalogUDC dla danej usługi.</w:t>
      </w:r>
    </w:p>
    <w:p w:rsidRPr="00BB2706" w:rsidR="00F860CA" w:rsidP="007C51F5" w:rsidRDefault="00F860CA" w14:paraId="5A1467F3" w14:textId="77777777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Ustalenie liczby powstałych paczek (liczbaPaczek). </w:t>
      </w:r>
    </w:p>
    <w:p w:rsidRPr="00BB2706" w:rsidR="00F860CA" w:rsidP="007C51F5" w:rsidRDefault="00F860CA" w14:paraId="446CF287" w14:textId="77777777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listy sumaKontrolnaPlikow[], gdzie dla każdego pliku należy podać: </w:t>
      </w:r>
    </w:p>
    <w:p w:rsidRPr="00BB2706" w:rsidR="00F860CA" w:rsidP="007C51F5" w:rsidRDefault="00F860CA" w14:paraId="51360D3C" w14:textId="77777777">
      <w:pPr>
        <w:pStyle w:val="Akapitzlist"/>
        <w:numPr>
          <w:ilvl w:val="1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nazwę pliku wraz z jego rozszerzeniem, </w:t>
      </w:r>
    </w:p>
    <w:p w:rsidRPr="00BB2706" w:rsidR="00F860CA" w:rsidP="007C51F5" w:rsidRDefault="00F860CA" w14:paraId="6E8B852A" w14:textId="31185E75">
      <w:pPr>
        <w:pStyle w:val="Akapitzlist"/>
        <w:numPr>
          <w:ilvl w:val="1"/>
          <w:numId w:val="49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2AA90D2">
        <w:rPr>
          <w:rFonts w:asciiTheme="minorHAnsi" w:hAnsiTheme="minorHAnsi" w:cstheme="minorBidi"/>
        </w:rPr>
        <w:t>ścieżkę względną wewnątrz ZIP (względem katalogu głównego</w:t>
      </w:r>
      <w:r w:rsidRPr="45D7096F" w:rsidR="5DA4B935">
        <w:rPr>
          <w:rFonts w:asciiTheme="minorHAnsi" w:hAnsiTheme="minorHAnsi" w:cstheme="minorBidi"/>
        </w:rPr>
        <w:t xml:space="preserve">, </w:t>
      </w:r>
      <w:r w:rsidRPr="48341A24" w:rsidR="5DA4B935">
        <w:rPr>
          <w:rFonts w:asciiTheme="minorHAnsi" w:hAnsiTheme="minorHAnsi" w:cstheme="minorBidi"/>
        </w:rPr>
        <w:t>w przypadku braku katalogów, pole należy pominąć</w:t>
      </w:r>
      <w:r w:rsidRPr="240C0E64" w:rsidR="42D0E7CD">
        <w:rPr>
          <w:rFonts w:asciiTheme="minorHAnsi" w:hAnsiTheme="minorHAnsi" w:cstheme="minorBidi"/>
        </w:rPr>
        <w:t>),</w:t>
      </w:r>
      <w:r w:rsidRPr="72AA90D2">
        <w:rPr>
          <w:rFonts w:asciiTheme="minorHAnsi" w:hAnsiTheme="minorHAnsi" w:cstheme="minorBidi"/>
        </w:rPr>
        <w:t xml:space="preserve"> </w:t>
      </w:r>
    </w:p>
    <w:p w:rsidRPr="00BB2706" w:rsidR="00F860CA" w:rsidP="007C51F5" w:rsidRDefault="00F860CA" w14:paraId="1669836F" w14:textId="77777777">
      <w:pPr>
        <w:pStyle w:val="Akapitzlist"/>
        <w:numPr>
          <w:ilvl w:val="1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format danych binarnych po scaleniu (np. DCM), </w:t>
      </w:r>
    </w:p>
    <w:p w:rsidRPr="00BB2706" w:rsidR="00F860CA" w:rsidP="007C51F5" w:rsidRDefault="00F860CA" w14:paraId="09D5E9CE" w14:textId="77777777">
      <w:pPr>
        <w:pStyle w:val="Akapitzlist"/>
        <w:numPr>
          <w:ilvl w:val="1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sumę kontrolną, </w:t>
      </w:r>
    </w:p>
    <w:p w:rsidRPr="00BB2706" w:rsidR="00F860CA" w:rsidP="007C51F5" w:rsidRDefault="00F860CA" w14:paraId="174EF0CE" w14:textId="2CCE8520">
      <w:pPr>
        <w:pStyle w:val="Akapitzlist"/>
        <w:numPr>
          <w:ilvl w:val="1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wskaźnik badaniaHistoryczne (true/false). </w:t>
      </w:r>
    </w:p>
    <w:p w:rsidRPr="00BB2706" w:rsidR="00A35419" w:rsidP="007C51F5" w:rsidRDefault="00A35419" w14:paraId="0D2934DE" w14:textId="27AB5880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A604861">
        <w:rPr>
          <w:rFonts w:asciiTheme="minorHAnsi" w:hAnsiTheme="minorHAnsi" w:cstheme="minorBidi"/>
          <w:lang w:eastAsia="pl-PL"/>
        </w:rPr>
        <w:t xml:space="preserve">Wygenerowanie unikalnych identyfikatorów UUID dla każdej </w:t>
      </w:r>
      <w:r w:rsidRPr="7A604861" w:rsidR="6B539720">
        <w:rPr>
          <w:rFonts w:asciiTheme="minorHAnsi" w:hAnsiTheme="minorHAnsi" w:cstheme="minorBidi"/>
          <w:lang w:eastAsia="pl-PL"/>
        </w:rPr>
        <w:t>p</w:t>
      </w:r>
      <w:r w:rsidRPr="7A604861" w:rsidR="19E4EEE6">
        <w:rPr>
          <w:rFonts w:asciiTheme="minorHAnsi" w:hAnsiTheme="minorHAnsi" w:cstheme="minorBidi"/>
          <w:lang w:eastAsia="pl-PL"/>
        </w:rPr>
        <w:t>aczki.</w:t>
      </w:r>
      <w:r w:rsidRPr="7A604861">
        <w:rPr>
          <w:rFonts w:asciiTheme="minorHAnsi" w:hAnsiTheme="minorHAnsi" w:cstheme="minorBidi"/>
          <w:lang w:eastAsia="pl-PL"/>
        </w:rPr>
        <w:t xml:space="preserve"> Zestaw tych identyfikatorów tworzy listę identyfikatoryPaczek[]. </w:t>
      </w:r>
    </w:p>
    <w:p w:rsidRPr="00BB2706" w:rsidR="00A35419" w:rsidP="007C51F5" w:rsidRDefault="00A35419" w14:paraId="00DDEC50" w14:textId="2249BEA7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zlecenia UDC wraz z manifestem danych binarnych (daneBinarneInformacje). </w:t>
      </w:r>
    </w:p>
    <w:p w:rsidRPr="00BB2706" w:rsidR="00F860CA" w:rsidP="007C51F5" w:rsidRDefault="00A35419" w14:paraId="7079DFB4" w14:textId="238DCD5E">
      <w:pPr>
        <w:pStyle w:val="Akapitzlist"/>
        <w:numPr>
          <w:ilvl w:val="0"/>
          <w:numId w:val="49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Wywołanie usługi POST /udc/badanie/zlecenie. W odpowiedzi PUI zwraca uuidZlecenia, który staje się identyfikatorem UDC oraz dalszego transferu danych binarnych.</w:t>
      </w:r>
    </w:p>
    <w:p w:rsidRPr="00083F02" w:rsidR="00F165FD" w:rsidP="00A47501" w:rsidRDefault="0735D650" w14:paraId="3AC475D4" w14:textId="7BB273C5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Pr="00083F02" w:rsidR="00F165FD">
        <w:rPr>
          <w:b/>
          <w:lang w:eastAsia="pl-PL"/>
        </w:rPr>
        <w:t xml:space="preserve"> II </w:t>
      </w:r>
      <w:r w:rsidRPr="00083F02" w:rsidR="00296396">
        <w:rPr>
          <w:b/>
          <w:lang w:eastAsia="pl-PL"/>
        </w:rPr>
        <w:t>Transfer paczek</w:t>
      </w:r>
      <w:r w:rsidR="00A47501">
        <w:rPr>
          <w:b/>
          <w:lang w:eastAsia="pl-PL"/>
        </w:rPr>
        <w:t xml:space="preserve"> w ramach zleconej UDC</w:t>
      </w:r>
      <w:r w:rsidRPr="00083F02" w:rsidR="00296396">
        <w:rPr>
          <w:b/>
          <w:lang w:eastAsia="pl-PL"/>
        </w:rPr>
        <w:t xml:space="preserve"> (POST /udc/badanie/{uuidZlecenia}/{uuidPaczki}/przekazDaneBinarne)</w:t>
      </w:r>
    </w:p>
    <w:p w:rsidRPr="0064526A" w:rsidR="00083F02" w:rsidP="00BB2706" w:rsidRDefault="00083F02" w14:paraId="4CAF5A15" w14:textId="5BFD0C69">
      <w:pPr>
        <w:spacing w:line="360" w:lineRule="auto"/>
        <w:rPr>
          <w:lang w:eastAsia="pl-PL"/>
        </w:rPr>
      </w:pPr>
      <w:r w:rsidRPr="37B61A38">
        <w:rPr>
          <w:lang w:eastAsia="pl-PL"/>
        </w:rPr>
        <w:t xml:space="preserve">Celem </w:t>
      </w:r>
      <w:r w:rsidRPr="5F119C73" w:rsidR="0FF9813E">
        <w:rPr>
          <w:lang w:eastAsia="pl-PL"/>
        </w:rPr>
        <w:t>t</w:t>
      </w:r>
      <w:r w:rsidRPr="5F119C73" w:rsidR="7397197F">
        <w:rPr>
          <w:lang w:eastAsia="pl-PL"/>
        </w:rPr>
        <w:t xml:space="preserve">ego </w:t>
      </w:r>
      <w:r w:rsidRPr="01F532CB" w:rsidR="7CA0A891">
        <w:rPr>
          <w:lang w:eastAsia="pl-PL"/>
        </w:rPr>
        <w:t>etapu</w:t>
      </w:r>
      <w:r w:rsidRPr="01F532CB" w:rsidR="003F9222">
        <w:rPr>
          <w:lang w:eastAsia="pl-PL"/>
        </w:rPr>
        <w:t xml:space="preserve"> </w:t>
      </w:r>
      <w:r w:rsidRPr="01F532CB" w:rsidR="0ED22F9F">
        <w:rPr>
          <w:lang w:eastAsia="pl-PL"/>
        </w:rPr>
        <w:t>jest</w:t>
      </w:r>
      <w:r w:rsidRPr="37B61A38">
        <w:rPr>
          <w:lang w:eastAsia="pl-PL"/>
        </w:rPr>
        <w:t xml:space="preserve"> przekazanie danych binarnych </w:t>
      </w:r>
      <w:r w:rsidRPr="37B61A38" w:rsidR="00081FD3">
        <w:rPr>
          <w:lang w:eastAsia="pl-PL"/>
        </w:rPr>
        <w:t xml:space="preserve">zgodnie z manifestem przekazanym w </w:t>
      </w:r>
      <w:r w:rsidRPr="5F119C73" w:rsidR="77111F0B">
        <w:rPr>
          <w:lang w:eastAsia="pl-PL"/>
        </w:rPr>
        <w:t xml:space="preserve">Etapie </w:t>
      </w:r>
      <w:r w:rsidRPr="5F119C73" w:rsidR="121B4AC7">
        <w:rPr>
          <w:lang w:eastAsia="pl-PL"/>
        </w:rPr>
        <w:t xml:space="preserve">I. </w:t>
      </w:r>
      <w:r w:rsidRPr="37B61A38" w:rsidR="00081FD3">
        <w:rPr>
          <w:lang w:eastAsia="pl-PL"/>
        </w:rPr>
        <w:t>Zakładane są następujące kroki</w:t>
      </w:r>
      <w:r w:rsidRPr="37B61A38">
        <w:rPr>
          <w:lang w:eastAsia="pl-PL"/>
        </w:rPr>
        <w:t>:</w:t>
      </w:r>
    </w:p>
    <w:p w:rsidRPr="00BB2706" w:rsidR="00214D9D" w:rsidP="000561DB" w:rsidRDefault="00214D9D" w14:paraId="7D648AEC" w14:textId="428F9A8F">
      <w:pPr>
        <w:pStyle w:val="Akapitzlist"/>
        <w:numPr>
          <w:ilvl w:val="0"/>
          <w:numId w:val="50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Dla każdej paczki należy wywołać usługę/udc/badanie/{uuidZlecenia}/{uuidPaczki}/przekazDaneBinarne), gdzie:</w:t>
      </w:r>
    </w:p>
    <w:p w:rsidRPr="00BB2706" w:rsidR="00214D9D" w:rsidP="000561DB" w:rsidRDefault="00214D9D" w14:paraId="06DFC567" w14:textId="77777777">
      <w:pPr>
        <w:pStyle w:val="Akapitzlist"/>
        <w:numPr>
          <w:ilvl w:val="1"/>
          <w:numId w:val="50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uuidZlecenia to identyfikator zlecenia UDC,</w:t>
      </w:r>
    </w:p>
    <w:p w:rsidRPr="00BB2706" w:rsidR="00214D9D" w:rsidP="000561DB" w:rsidRDefault="00214D9D" w14:paraId="65279541" w14:textId="77777777">
      <w:pPr>
        <w:pStyle w:val="Akapitzlist"/>
        <w:numPr>
          <w:ilvl w:val="1"/>
          <w:numId w:val="50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uuidPaczki to identyfikator jednej konkretnej paczki z zadeklarowanej listy identyfikatoryPaczek. </w:t>
      </w:r>
    </w:p>
    <w:p w:rsidRPr="00BB2706" w:rsidR="00214D9D" w:rsidP="00BB2706" w:rsidRDefault="00214D9D" w14:paraId="10920867" w14:textId="15F2E462">
      <w:pPr>
        <w:spacing w:line="360" w:lineRule="auto"/>
        <w:ind w:left="708"/>
        <w:rPr>
          <w:rFonts w:cstheme="minorHAnsi"/>
          <w:lang w:eastAsia="pl-PL"/>
        </w:rPr>
      </w:pPr>
      <w:r w:rsidRPr="00BB2706">
        <w:rPr>
          <w:rFonts w:cstheme="minorHAnsi"/>
          <w:lang w:eastAsia="pl-PL"/>
        </w:rPr>
        <w:t xml:space="preserve">Przekazanie konkretnej części archiwum ZIP do PUI. Procedura jest powtarzana aż do momentu, gdy wszystkie zadeklarowane paczki (liczbaPaczek) zostaną przesłane do PUI. </w:t>
      </w:r>
    </w:p>
    <w:p w:rsidRPr="00BB2706" w:rsidR="009916D7" w:rsidP="00BB2706" w:rsidRDefault="00214D9D" w14:paraId="25229345" w14:textId="5BF015D6">
      <w:pPr>
        <w:pStyle w:val="Akapitzlist"/>
        <w:numPr>
          <w:ilvl w:val="0"/>
          <w:numId w:val="50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Po odebraniu ostatniej paczki, PUI automatycznie scala wszystkie części w jeden plik ZIP, rozpakowuje go, poddaje skanowaniu pod kątem złośliwego oprogramowania, a następnie używa przesłanych w manifeście danych binarnych sum kontrolnych do zweryfikowania, czy wszystkie pliki zostały przesłane poprawnie i bez uszkodzeń. Pomyślna walidacja rozpoczyna realizację UDC. </w:t>
      </w:r>
    </w:p>
    <w:p w:rsidRPr="008D66FC" w:rsidR="5F119C73" w:rsidP="00EA216E" w:rsidRDefault="00EA216E" w14:paraId="5DEF77CC" w14:textId="0886DB0E">
      <w:pPr>
        <w:pStyle w:val="Nagwek4"/>
        <w:rPr>
          <w:sz w:val="28"/>
          <w:szCs w:val="32"/>
        </w:rPr>
      </w:pPr>
      <w:bookmarkStart w:name="_Toc215121156" w:id="88"/>
      <w:r w:rsidRPr="008D66FC">
        <w:rPr>
          <w:sz w:val="28"/>
          <w:szCs w:val="32"/>
        </w:rPr>
        <w:t xml:space="preserve">4.4.2. </w:t>
      </w:r>
      <w:r w:rsidR="00412A78">
        <w:rPr>
          <w:sz w:val="28"/>
          <w:szCs w:val="32"/>
        </w:rPr>
        <w:t>Dodatkowy</w:t>
      </w:r>
      <w:r w:rsidRPr="008D66FC" w:rsidR="0002145F">
        <w:rPr>
          <w:sz w:val="28"/>
          <w:szCs w:val="32"/>
        </w:rPr>
        <w:t xml:space="preserve"> mechanizm </w:t>
      </w:r>
      <w:r w:rsidR="00412A78">
        <w:rPr>
          <w:sz w:val="28"/>
          <w:szCs w:val="32"/>
        </w:rPr>
        <w:t>przekazywania</w:t>
      </w:r>
      <w:r w:rsidRPr="008D66FC" w:rsidR="0002145F">
        <w:rPr>
          <w:sz w:val="28"/>
          <w:szCs w:val="32"/>
        </w:rPr>
        <w:t xml:space="preserve"> d</w:t>
      </w:r>
      <w:r w:rsidRPr="008D66FC" w:rsidR="7263F090">
        <w:rPr>
          <w:sz w:val="28"/>
          <w:szCs w:val="32"/>
        </w:rPr>
        <w:t xml:space="preserve">anych </w:t>
      </w:r>
      <w:r w:rsidRPr="008D66FC" w:rsidR="0002145F">
        <w:rPr>
          <w:sz w:val="28"/>
          <w:szCs w:val="32"/>
        </w:rPr>
        <w:t xml:space="preserve">binarnych </w:t>
      </w:r>
      <w:r w:rsidRPr="008D66FC" w:rsidR="7263F090">
        <w:rPr>
          <w:sz w:val="28"/>
          <w:szCs w:val="32"/>
        </w:rPr>
        <w:t>(Protokół TUS)</w:t>
      </w:r>
      <w:bookmarkEnd w:id="88"/>
    </w:p>
    <w:p w:rsidR="00C56D69" w:rsidP="007C51F5" w:rsidRDefault="7B215FFF" w14:paraId="064DA984" w14:textId="77777777">
      <w:pPr>
        <w:spacing w:line="360" w:lineRule="auto"/>
      </w:pPr>
      <w:r>
        <w:t xml:space="preserve">Poniżej zamieszczono opis </w:t>
      </w:r>
      <w:r w:rsidR="00B1283C">
        <w:t>protokołu tus</w:t>
      </w:r>
      <w:r w:rsidR="21FBEE3A">
        <w:t>,</w:t>
      </w:r>
      <w:r w:rsidR="0002145F">
        <w:t xml:space="preserve"> </w:t>
      </w:r>
      <w:r w:rsidR="21FBEE3A">
        <w:t>który stanowi</w:t>
      </w:r>
      <w:r>
        <w:t xml:space="preserve"> uzupełnienie standardowego procesu przekazywania paczek ZIP opisanego we wcześniejszym rozdziale</w:t>
      </w:r>
      <w:r w:rsidR="25D1D38E">
        <w:t xml:space="preserve">. </w:t>
      </w:r>
    </w:p>
    <w:p w:rsidRPr="0057534A" w:rsidR="00FB2D70" w:rsidP="007C51F5" w:rsidRDefault="62E2C96C" w14:paraId="4CBE471F" w14:textId="0B719E6E">
      <w:pPr>
        <w:spacing w:line="360" w:lineRule="auto"/>
        <w:rPr>
          <w:rStyle w:val="Hipercze"/>
          <w:rFonts w:eastAsia="Calibri" w:cs="Times New Roman"/>
          <w:u w:val="none"/>
        </w:rPr>
      </w:pPr>
      <w:r>
        <w:t>Informacja n</w:t>
      </w:r>
      <w:r w:rsidR="2D593A1C">
        <w:t xml:space="preserve">a </w:t>
      </w:r>
      <w:r>
        <w:t xml:space="preserve">temat rozwiązania tus </w:t>
      </w:r>
      <w:r w:rsidR="2D593A1C">
        <w:t xml:space="preserve">znajduje się pod adresem: </w:t>
      </w:r>
      <w:hyperlink w:history="1" r:id="rId25">
        <w:r w:rsidRPr="0057534A" w:rsidR="004E2B21">
          <w:rPr>
            <w:rStyle w:val="Hipercze"/>
            <w:rFonts w:eastAsia="Calibri" w:cs="Times New Roman"/>
            <w:u w:val="none"/>
          </w:rPr>
          <w:t>https://tus.io/protocols/resumable-upload</w:t>
        </w:r>
      </w:hyperlink>
      <w:r w:rsidRPr="0057534A" w:rsidR="004E2B21">
        <w:rPr>
          <w:rStyle w:val="Hipercze"/>
          <w:rFonts w:eastAsia="Calibri" w:cs="Times New Roman"/>
          <w:u w:val="none"/>
        </w:rPr>
        <w:t xml:space="preserve"> </w:t>
      </w:r>
    </w:p>
    <w:p w:rsidR="002933F2" w:rsidP="007C51F5" w:rsidRDefault="7263F090" w14:paraId="551138DE" w14:textId="7EE6100C">
      <w:pPr>
        <w:spacing w:before="0" w:after="160" w:line="360" w:lineRule="auto"/>
      </w:pPr>
      <w:r w:rsidRPr="5F119C73">
        <w:rPr>
          <w:rFonts w:ascii="Calibri" w:hAnsi="Calibri" w:eastAsia="Calibri" w:cs="Calibri"/>
          <w:b/>
        </w:rPr>
        <w:t xml:space="preserve">1. Przegląd </w:t>
      </w:r>
      <w:r w:rsidRPr="5F119C73" w:rsidR="7D50B19D">
        <w:rPr>
          <w:rFonts w:ascii="Calibri" w:hAnsi="Calibri" w:eastAsia="Calibri" w:cs="Calibri"/>
          <w:b/>
          <w:bCs/>
        </w:rPr>
        <w:t>r</w:t>
      </w:r>
      <w:r w:rsidRPr="5F119C73" w:rsidR="25F0D514">
        <w:rPr>
          <w:rFonts w:ascii="Calibri" w:hAnsi="Calibri" w:eastAsia="Calibri" w:cs="Calibri"/>
          <w:b/>
          <w:bCs/>
        </w:rPr>
        <w:t>ozwiązania</w:t>
      </w:r>
    </w:p>
    <w:p w:rsidR="00A5E8C9" w:rsidP="007C51F5" w:rsidRDefault="00A5E8C9" w14:paraId="404E71BF" w14:textId="3ABBE28C">
      <w:pPr>
        <w:spacing w:before="0" w:after="160" w:line="360" w:lineRule="auto"/>
        <w:rPr>
          <w:rFonts w:ascii="Calibri" w:hAnsi="Calibri" w:eastAsia="Calibri" w:cs="Calibri"/>
        </w:rPr>
      </w:pPr>
      <w:r w:rsidRPr="5F119C73">
        <w:rPr>
          <w:rFonts w:ascii="Calibri" w:hAnsi="Calibri" w:eastAsia="Calibri" w:cs="Calibri"/>
        </w:rPr>
        <w:t xml:space="preserve">Celem </w:t>
      </w:r>
      <w:r w:rsidRPr="006F29DE">
        <w:rPr>
          <w:rFonts w:ascii="Calibri" w:hAnsi="Calibri" w:eastAsia="Calibri" w:cs="Calibri"/>
        </w:rPr>
        <w:t xml:space="preserve">tus </w:t>
      </w:r>
      <w:r w:rsidRPr="5F119C73">
        <w:rPr>
          <w:rFonts w:ascii="Calibri" w:hAnsi="Calibri" w:eastAsia="Calibri" w:cs="Calibri"/>
        </w:rPr>
        <w:t>jest zapewnienie odpornego na zerwania transmisji przekazywania dużych wolumenów danych binarnych (</w:t>
      </w:r>
      <w:r w:rsidR="007662FE">
        <w:rPr>
          <w:rFonts w:ascii="Calibri" w:hAnsi="Calibri" w:eastAsia="Calibri" w:cs="Calibri"/>
        </w:rPr>
        <w:t>p</w:t>
      </w:r>
      <w:r w:rsidRPr="6475F668" w:rsidR="573C1648">
        <w:rPr>
          <w:rFonts w:ascii="Calibri" w:hAnsi="Calibri" w:eastAsia="Calibri" w:cs="Calibri"/>
        </w:rPr>
        <w:t xml:space="preserve">rzekazywanych w </w:t>
      </w:r>
      <w:r w:rsidRPr="3CCB5BD4" w:rsidR="573C1648">
        <w:rPr>
          <w:rFonts w:ascii="Calibri" w:hAnsi="Calibri" w:eastAsia="Calibri" w:cs="Calibri"/>
        </w:rPr>
        <w:t xml:space="preserve">formie </w:t>
      </w:r>
      <w:r w:rsidR="007662FE">
        <w:rPr>
          <w:rFonts w:ascii="Calibri" w:hAnsi="Calibri" w:eastAsia="Calibri" w:cs="Calibri"/>
        </w:rPr>
        <w:t>archiwum ZIP</w:t>
      </w:r>
      <w:r w:rsidRPr="5F119C73">
        <w:rPr>
          <w:rFonts w:ascii="Calibri" w:hAnsi="Calibri" w:eastAsia="Calibri" w:cs="Calibri"/>
        </w:rPr>
        <w:t>).</w:t>
      </w:r>
    </w:p>
    <w:p w:rsidRPr="006F29DE" w:rsidR="00A5E8C9" w:rsidP="007C51F5" w:rsidRDefault="00A5E8C9" w14:paraId="6D8B96D2" w14:textId="041B6E13">
      <w:pPr>
        <w:spacing w:before="0" w:after="160" w:line="360" w:lineRule="auto"/>
        <w:rPr>
          <w:rFonts w:ascii="Calibri" w:hAnsi="Calibri" w:eastAsia="Calibri" w:cs="Calibri"/>
        </w:rPr>
      </w:pPr>
      <w:r w:rsidRPr="5F119C73">
        <w:rPr>
          <w:rFonts w:ascii="Calibri" w:hAnsi="Calibri" w:eastAsia="Calibri" w:cs="Calibri"/>
        </w:rPr>
        <w:t>Protokół tus (</w:t>
      </w:r>
      <w:r w:rsidRPr="006F29DE">
        <w:rPr>
          <w:rFonts w:ascii="Calibri" w:hAnsi="Calibri" w:eastAsia="Calibri" w:cs="Calibri"/>
        </w:rPr>
        <w:t xml:space="preserve">Resumable Upload </w:t>
      </w:r>
      <w:r w:rsidRPr="5F119C73">
        <w:rPr>
          <w:rFonts w:ascii="Calibri" w:hAnsi="Calibri" w:eastAsia="Calibri" w:cs="Calibri"/>
        </w:rPr>
        <w:t xml:space="preserve">Protocol) w wersji </w:t>
      </w:r>
      <w:r w:rsidRPr="006F29DE">
        <w:rPr>
          <w:rFonts w:ascii="Calibri" w:hAnsi="Calibri" w:eastAsia="Calibri" w:cs="Calibri"/>
        </w:rPr>
        <w:t>1.0.0 umożliwia:</w:t>
      </w:r>
    </w:p>
    <w:p w:rsidR="002933F2" w:rsidP="007C51F5" w:rsidRDefault="7263F090" w14:paraId="059F7605" w14:textId="1858F730">
      <w:pPr>
        <w:pStyle w:val="Akapitzlist"/>
        <w:numPr>
          <w:ilvl w:val="0"/>
          <w:numId w:val="62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Wznawianie przerwanych transferów bez konieczności ponownego przesyłania całego pliku.</w:t>
      </w:r>
    </w:p>
    <w:p w:rsidR="002933F2" w:rsidP="007C51F5" w:rsidRDefault="7263F090" w14:paraId="57D6FA9A" w14:textId="6E7D19F5">
      <w:pPr>
        <w:pStyle w:val="Akapitzlist"/>
        <w:numPr>
          <w:ilvl w:val="0"/>
          <w:numId w:val="62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Weryfikację spójności przesyłanych fragmentów (chunking).</w:t>
      </w:r>
    </w:p>
    <w:p w:rsidR="002933F2" w:rsidP="007C51F5" w:rsidRDefault="7263F090" w14:paraId="72431D9A" w14:textId="36CBDAC8">
      <w:pPr>
        <w:pStyle w:val="Akapitzlist"/>
        <w:numPr>
          <w:ilvl w:val="0"/>
          <w:numId w:val="62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Negocjację parametrów serwera przed rozpoczęciem transmisji.</w:t>
      </w:r>
    </w:p>
    <w:p w:rsidRPr="002B59B8" w:rsidR="002B59B8" w:rsidP="006F29DE" w:rsidRDefault="002B59B8" w14:paraId="7FBD4F26" w14:textId="77777777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:rsidR="002933F2" w:rsidP="006F29DE" w:rsidRDefault="7263F090" w14:paraId="055B1C52" w14:textId="47FFE0EF">
      <w:pPr>
        <w:spacing w:before="0" w:after="160" w:line="360" w:lineRule="auto"/>
        <w:jc w:val="left"/>
        <w:rPr>
          <w:rFonts w:ascii="Calibri" w:hAnsi="Calibri" w:eastAsia="Calibri" w:cs="Calibri"/>
          <w:b/>
        </w:rPr>
      </w:pPr>
      <w:r w:rsidRPr="5F119C73">
        <w:rPr>
          <w:rFonts w:ascii="Calibri" w:hAnsi="Calibri" w:eastAsia="Calibri" w:cs="Calibri"/>
          <w:b/>
        </w:rPr>
        <w:t xml:space="preserve">2. </w:t>
      </w:r>
      <w:r w:rsidRPr="5F119C73" w:rsidR="789D28F2">
        <w:rPr>
          <w:rFonts w:ascii="Calibri" w:hAnsi="Calibri" w:eastAsia="Calibri" w:cs="Calibri"/>
          <w:b/>
          <w:bCs/>
        </w:rPr>
        <w:t>Struktura i etapy komunikacji</w:t>
      </w:r>
    </w:p>
    <w:p w:rsidRPr="006F29DE" w:rsidR="002933F2" w:rsidP="006F29DE" w:rsidRDefault="54B19B1B" w14:paraId="67956059" w14:textId="228C4121">
      <w:pPr>
        <w:spacing w:before="0" w:after="160" w:line="360" w:lineRule="auto"/>
        <w:jc w:val="left"/>
        <w:rPr>
          <w:rFonts w:ascii="Calibri" w:hAnsi="Calibri" w:eastAsia="Calibri" w:cs="Calibri"/>
          <w:b/>
          <w:bCs/>
        </w:rPr>
      </w:pPr>
      <w:r w:rsidRPr="006F29DE">
        <w:rPr>
          <w:rFonts w:ascii="Calibri" w:hAnsi="Calibri" w:eastAsia="Calibri" w:cs="Calibri"/>
          <w:b/>
          <w:bCs/>
        </w:rPr>
        <w:t xml:space="preserve">Wszystkie operacje protokołu TUS są wykonywane na tym samym zasobie API: </w:t>
      </w:r>
    </w:p>
    <w:p w:rsidRPr="006F29DE" w:rsidR="002933F2" w:rsidP="006F29DE" w:rsidRDefault="7263F090" w14:paraId="53AFBF9E" w14:textId="535C5DBE">
      <w:pPr>
        <w:spacing w:before="0" w:after="160" w:line="360" w:lineRule="auto"/>
        <w:jc w:val="left"/>
        <w:rPr>
          <w:rFonts w:ascii="Calibri" w:hAnsi="Calibri" w:eastAsia="Calibri" w:cs="Calibri"/>
          <w:b/>
          <w:bCs/>
        </w:rPr>
      </w:pPr>
      <w:r w:rsidRPr="006F29DE">
        <w:rPr>
          <w:rFonts w:ascii="Calibri" w:hAnsi="Calibri" w:eastAsia="Calibri" w:cs="Calibri"/>
          <w:b/>
          <w:bCs/>
        </w:rPr>
        <w:t xml:space="preserve">(/udc/badanie/{uuidZlecenia}/{uuidPaczki}/przekazDaneBinarne). </w:t>
      </w:r>
    </w:p>
    <w:p w:rsidR="0002145F" w:rsidP="007C51F5" w:rsidRDefault="1952D93A" w14:paraId="336A8671" w14:textId="5783CCB0">
      <w:pPr>
        <w:spacing w:before="0" w:after="160" w:line="360" w:lineRule="auto"/>
        <w:rPr>
          <w:rFonts w:ascii="Calibri" w:hAnsi="Calibri" w:eastAsia="Calibri" w:cs="Calibri"/>
        </w:rPr>
      </w:pPr>
      <w:r w:rsidRPr="5F119C73">
        <w:rPr>
          <w:rFonts w:ascii="Calibri" w:hAnsi="Calibri" w:eastAsia="Calibri" w:cs="Calibri"/>
        </w:rPr>
        <w:t xml:space="preserve">Różnice w działaniu wynikają wyłącznie z użytej metody HTTP. </w:t>
      </w:r>
      <w:r w:rsidRPr="5F119C73" w:rsidR="7263F090">
        <w:rPr>
          <w:rFonts w:ascii="Calibri" w:hAnsi="Calibri" w:eastAsia="Calibri" w:cs="Calibri"/>
        </w:rPr>
        <w:t>Każda metoda pełni ściśle określoną rolę w cyklu życia transmisji.</w:t>
      </w:r>
    </w:p>
    <w:p w:rsidR="002933F2" w:rsidP="007C51F5" w:rsidRDefault="28B7789B" w14:paraId="5D6067A7" w14:textId="1F4BA507">
      <w:pPr>
        <w:spacing w:before="0" w:after="160" w:line="360" w:lineRule="auto"/>
        <w:rPr>
          <w:rFonts w:ascii="Calibri" w:hAnsi="Calibri" w:eastAsia="Calibri" w:cs="Calibri"/>
          <w:b/>
        </w:rPr>
      </w:pPr>
      <w:r w:rsidRPr="5F119C73">
        <w:rPr>
          <w:rFonts w:ascii="Calibri" w:hAnsi="Calibri" w:eastAsia="Calibri" w:cs="Calibri"/>
          <w:b/>
          <w:bCs/>
        </w:rPr>
        <w:t xml:space="preserve">Etap I </w:t>
      </w:r>
      <w:r w:rsidRPr="5F119C73" w:rsidR="22AF5D11">
        <w:rPr>
          <w:rFonts w:ascii="Calibri" w:hAnsi="Calibri" w:eastAsia="Calibri" w:cs="Calibri"/>
          <w:b/>
          <w:bCs/>
        </w:rPr>
        <w:t xml:space="preserve">Identyfikacja </w:t>
      </w:r>
      <w:r w:rsidRPr="5F119C73" w:rsidR="7263F090">
        <w:rPr>
          <w:rFonts w:ascii="Calibri" w:hAnsi="Calibri" w:eastAsia="Calibri" w:cs="Calibri"/>
          <w:b/>
        </w:rPr>
        <w:t>możliwości serwera</w:t>
      </w:r>
      <w:r w:rsidRPr="5F119C73" w:rsidR="5EAA5A84">
        <w:rPr>
          <w:rFonts w:ascii="Calibri" w:hAnsi="Calibri" w:eastAsia="Calibri" w:cs="Calibri"/>
          <w:b/>
          <w:bCs/>
        </w:rPr>
        <w:t xml:space="preserve"> (OPTIONS)</w:t>
      </w:r>
    </w:p>
    <w:p w:rsidR="10E6F3DE" w:rsidP="007C51F5" w:rsidRDefault="10E6F3DE" w14:paraId="11D874A5" w14:textId="4E5DC63B">
      <w:pPr>
        <w:spacing w:before="0" w:after="160" w:line="360" w:lineRule="auto"/>
        <w:rPr>
          <w:rFonts w:ascii="Calibri" w:hAnsi="Calibri" w:eastAsia="Calibri" w:cs="Calibri"/>
        </w:rPr>
      </w:pPr>
      <w:r w:rsidRPr="006F29DE">
        <w:rPr>
          <w:rFonts w:ascii="Calibri" w:hAnsi="Calibri" w:eastAsia="Calibri" w:cs="Calibri"/>
        </w:rPr>
        <w:t xml:space="preserve">Celem tego etapu jest pozyskanie przez system </w:t>
      </w:r>
      <w:r w:rsidRPr="5F119C73">
        <w:rPr>
          <w:rFonts w:ascii="Calibri" w:hAnsi="Calibri" w:eastAsia="Calibri" w:cs="Calibri"/>
        </w:rPr>
        <w:t>klienta (</w:t>
      </w:r>
      <w:r w:rsidRPr="006F29DE">
        <w:rPr>
          <w:rFonts w:ascii="Calibri" w:hAnsi="Calibri" w:eastAsia="Calibri" w:cs="Calibri"/>
        </w:rPr>
        <w:t>przekazujący dane binarne</w:t>
      </w:r>
      <w:r w:rsidRPr="5F119C73">
        <w:rPr>
          <w:rFonts w:ascii="Calibri" w:hAnsi="Calibri" w:eastAsia="Calibri" w:cs="Calibri"/>
        </w:rPr>
        <w:t>)</w:t>
      </w:r>
      <w:r w:rsidRPr="006F29DE">
        <w:rPr>
          <w:rFonts w:ascii="Calibri" w:hAnsi="Calibri" w:eastAsia="Calibri" w:cs="Calibri"/>
        </w:rPr>
        <w:t xml:space="preserve"> informacji o możliwościach serwera w zakresie obsługi protokołu TUS.</w:t>
      </w:r>
    </w:p>
    <w:p w:rsidR="10E6F3DE" w:rsidP="007C51F5" w:rsidRDefault="10E6F3DE" w14:paraId="2C592992" w14:textId="7CC4078C">
      <w:pPr>
        <w:spacing w:before="0" w:after="160" w:line="360" w:lineRule="auto"/>
        <w:rPr>
          <w:rFonts w:ascii="Calibri" w:hAnsi="Calibri" w:eastAsia="Calibri" w:cs="Calibri"/>
        </w:rPr>
      </w:pPr>
      <w:r w:rsidRPr="006F29DE">
        <w:rPr>
          <w:rFonts w:ascii="Calibri" w:hAnsi="Calibri" w:eastAsia="Calibri" w:cs="Calibri"/>
        </w:rPr>
        <w:t>Zakładane są następujące kroki:</w:t>
      </w:r>
    </w:p>
    <w:p w:rsidRPr="006F29DE" w:rsidR="10E6F3DE" w:rsidP="007C51F5" w:rsidRDefault="10E6F3DE" w14:paraId="0AD2111D" w14:textId="563A6D78">
      <w:pPr>
        <w:pStyle w:val="Akapitzlist"/>
        <w:numPr>
          <w:ilvl w:val="0"/>
          <w:numId w:val="69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Wywołanie metody OPTION</w:t>
      </w:r>
      <w:r w:rsidRPr="5F119C73" w:rsidR="71E6CCA3">
        <w:rPr>
          <w:rFonts w:eastAsia="Calibri" w:cs="Calibri"/>
        </w:rPr>
        <w:t>S</w:t>
      </w:r>
      <w:r w:rsidRPr="5F119C73" w:rsidR="2096C939">
        <w:rPr>
          <w:rFonts w:eastAsia="Calibri" w:cs="Calibri"/>
        </w:rPr>
        <w:t>.</w:t>
      </w:r>
    </w:p>
    <w:p w:rsidRPr="006F29DE" w:rsidR="696FC722" w:rsidP="007C51F5" w:rsidRDefault="696FC722" w14:paraId="7F592737" w14:textId="02329EA8">
      <w:pPr>
        <w:pStyle w:val="Akapitzlist"/>
        <w:numPr>
          <w:ilvl w:val="0"/>
          <w:numId w:val="69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Odebranie podstawowych parametrów transmisji, w tym:</w:t>
      </w:r>
    </w:p>
    <w:p w:rsidRPr="006F29DE" w:rsidR="696FC722" w:rsidP="007C51F5" w:rsidRDefault="696FC722" w14:paraId="618D9EF6" w14:textId="6BADE81D">
      <w:pPr>
        <w:pStyle w:val="Akapitzlist"/>
        <w:numPr>
          <w:ilvl w:val="1"/>
          <w:numId w:val="69"/>
        </w:numPr>
        <w:spacing w:before="0" w:after="160" w:line="360" w:lineRule="auto"/>
      </w:pPr>
      <w:r w:rsidRPr="006F29DE">
        <w:rPr>
          <w:rFonts w:eastAsia="Calibri" w:cs="Calibri"/>
        </w:rPr>
        <w:t>Wersja protokołu (Tus-Version: 1.0.0)</w:t>
      </w:r>
      <w:r w:rsidRPr="5F119C73" w:rsidR="731A5CF5">
        <w:rPr>
          <w:rFonts w:eastAsia="Calibri" w:cs="Calibri"/>
        </w:rPr>
        <w:t>,</w:t>
      </w:r>
    </w:p>
    <w:p w:rsidR="696FC722" w:rsidP="007C51F5" w:rsidRDefault="696FC722" w14:paraId="572E1C5D" w14:textId="63A6F9F2">
      <w:pPr>
        <w:pStyle w:val="Akapitzlist"/>
        <w:numPr>
          <w:ilvl w:val="1"/>
          <w:numId w:val="69"/>
        </w:numPr>
        <w:spacing w:line="360" w:lineRule="auto"/>
      </w:pPr>
      <w:r>
        <w:t>Obsługiwane rozszerzenia (np. creation - możliwość tworzenia zasobów)</w:t>
      </w:r>
      <w:r w:rsidR="65B7C393">
        <w:t>,</w:t>
      </w:r>
    </w:p>
    <w:p w:rsidR="696FC722" w:rsidP="007C51F5" w:rsidRDefault="696FC722" w14:paraId="6795E3C6" w14:textId="5EE7A250">
      <w:pPr>
        <w:pStyle w:val="Akapitzlist"/>
        <w:numPr>
          <w:ilvl w:val="1"/>
          <w:numId w:val="69"/>
        </w:numPr>
        <w:spacing w:line="360" w:lineRule="auto"/>
      </w:pPr>
      <w:r>
        <w:t>Maksymalny dopuszczalny rozmiar przesyłanego pliku</w:t>
      </w:r>
      <w:r w:rsidR="0073653A">
        <w:t xml:space="preserve"> </w:t>
      </w:r>
      <w:r w:rsidRPr="00D3236B" w:rsidR="00D3236B">
        <w:t>o maksymalnym rozmiarze nieprzekraczającym wartości określonej w maksymalnyRozmiarPrzesylanejPaczki z katalogUDC dla danej usługi</w:t>
      </w:r>
      <w:r w:rsidR="3A8AB0AE">
        <w:t>.</w:t>
      </w:r>
      <w:r>
        <w:t xml:space="preserve">  </w:t>
      </w:r>
    </w:p>
    <w:p w:rsidR="696FC722" w:rsidP="007C51F5" w:rsidRDefault="696FC722" w14:paraId="028C9E5D" w14:textId="2F67162A">
      <w:pPr>
        <w:spacing w:line="360" w:lineRule="auto"/>
        <w:rPr>
          <w:szCs w:val="22"/>
        </w:rPr>
      </w:pPr>
      <w:r w:rsidRPr="5F119C73">
        <w:rPr>
          <w:szCs w:val="22"/>
        </w:rPr>
        <w:t>Informacje te stanowią punkt odniesienia do dalszego przebiegu komunikacji.</w:t>
      </w:r>
    </w:p>
    <w:p w:rsidR="1E81E6C1" w:rsidP="007C51F5" w:rsidRDefault="1E81E6C1" w14:paraId="0A72C131" w14:textId="04F4B2F0">
      <w:pPr>
        <w:spacing w:line="360" w:lineRule="auto"/>
        <w:rPr>
          <w:b/>
          <w:bCs/>
          <w:szCs w:val="22"/>
        </w:rPr>
      </w:pPr>
      <w:r w:rsidRPr="006F29DE">
        <w:rPr>
          <w:b/>
          <w:bCs/>
          <w:szCs w:val="22"/>
        </w:rPr>
        <w:t xml:space="preserve">Etap II Ustalenie bieżącego stanu </w:t>
      </w:r>
      <w:r w:rsidRPr="5F119C73">
        <w:rPr>
          <w:b/>
          <w:bCs/>
          <w:szCs w:val="22"/>
        </w:rPr>
        <w:t>przekazywanych danych binarnych</w:t>
      </w:r>
      <w:r w:rsidRPr="5F119C73" w:rsidR="14D464F5">
        <w:rPr>
          <w:b/>
          <w:bCs/>
          <w:szCs w:val="22"/>
        </w:rPr>
        <w:t xml:space="preserve"> (HEAD)</w:t>
      </w:r>
    </w:p>
    <w:p w:rsidR="477D2F05" w:rsidP="007C51F5" w:rsidRDefault="477D2F05" w14:paraId="74266441" w14:textId="006638DC">
      <w:pPr>
        <w:spacing w:line="360" w:lineRule="auto"/>
        <w:rPr>
          <w:szCs w:val="22"/>
        </w:rPr>
      </w:pPr>
      <w:r w:rsidRPr="006F29DE">
        <w:rPr>
          <w:szCs w:val="22"/>
        </w:rPr>
        <w:t xml:space="preserve">Celem tego etapu jest pobranie </w:t>
      </w:r>
      <w:r w:rsidRPr="5F119C73">
        <w:rPr>
          <w:szCs w:val="22"/>
        </w:rPr>
        <w:t>aktualnego</w:t>
      </w:r>
      <w:r w:rsidRPr="006F29DE">
        <w:rPr>
          <w:szCs w:val="22"/>
        </w:rPr>
        <w:t xml:space="preserve"> offsetu, tj. liczby bajtów już zapisanych dla danej paczki</w:t>
      </w:r>
      <w:r w:rsidRPr="5F119C73" w:rsidR="2D7780D6">
        <w:rPr>
          <w:szCs w:val="22"/>
        </w:rPr>
        <w:t xml:space="preserve"> (</w:t>
      </w:r>
      <w:r w:rsidRPr="5F119C73" w:rsidR="2D7780D6">
        <w:rPr>
          <w:rFonts w:eastAsia="Calibri" w:cs="Calibri"/>
        </w:rPr>
        <w:t>uuidPaczki)</w:t>
      </w:r>
      <w:r w:rsidRPr="006F29DE">
        <w:rPr>
          <w:szCs w:val="22"/>
        </w:rPr>
        <w:t>.</w:t>
      </w:r>
    </w:p>
    <w:p w:rsidR="477D2F05" w:rsidP="007C51F5" w:rsidRDefault="477D2F05" w14:paraId="78D5146A" w14:textId="27018C48">
      <w:pPr>
        <w:spacing w:line="360" w:lineRule="auto"/>
        <w:rPr>
          <w:szCs w:val="22"/>
        </w:rPr>
      </w:pPr>
      <w:r w:rsidRPr="5F119C73">
        <w:rPr>
          <w:szCs w:val="22"/>
        </w:rPr>
        <w:t>Zakładane są następujące kroki:</w:t>
      </w:r>
    </w:p>
    <w:p w:rsidR="477D2F05" w:rsidP="007C51F5" w:rsidRDefault="477D2F05" w14:paraId="46C4F71B" w14:textId="5E4B37C3">
      <w:pPr>
        <w:pStyle w:val="Akapitzlist"/>
        <w:numPr>
          <w:ilvl w:val="0"/>
          <w:numId w:val="68"/>
        </w:numPr>
        <w:spacing w:line="360" w:lineRule="auto"/>
        <w:rPr>
          <w:szCs w:val="22"/>
        </w:rPr>
      </w:pPr>
      <w:r w:rsidRPr="5F119C73">
        <w:rPr>
          <w:szCs w:val="22"/>
        </w:rPr>
        <w:t>Wywołanie metody HEAD.</w:t>
      </w:r>
    </w:p>
    <w:p w:rsidR="3727DABC" w:rsidP="007C51F5" w:rsidRDefault="3727DABC" w14:paraId="2D80172B" w14:textId="7875390A">
      <w:pPr>
        <w:pStyle w:val="Akapitzlist"/>
        <w:numPr>
          <w:ilvl w:val="0"/>
          <w:numId w:val="68"/>
        </w:numPr>
        <w:spacing w:line="360" w:lineRule="auto"/>
        <w:rPr>
          <w:szCs w:val="22"/>
        </w:rPr>
      </w:pPr>
      <w:r w:rsidRPr="5F119C73">
        <w:rPr>
          <w:szCs w:val="22"/>
        </w:rPr>
        <w:t xml:space="preserve">Odczytanie wartości nagłówka Upload-Offset, która </w:t>
      </w:r>
      <w:r w:rsidRPr="5F119C73" w:rsidR="027D8997">
        <w:rPr>
          <w:szCs w:val="22"/>
        </w:rPr>
        <w:t>wskazuje,</w:t>
      </w:r>
      <w:r w:rsidRPr="5F119C73">
        <w:rPr>
          <w:szCs w:val="22"/>
        </w:rPr>
        <w:t xml:space="preserve"> </w:t>
      </w:r>
      <w:r w:rsidRPr="5F119C73" w:rsidR="267BD1C6">
        <w:rPr>
          <w:rFonts w:eastAsia="Calibri" w:cs="Calibri"/>
        </w:rPr>
        <w:t>ile bajtów dla danego uuidPaczki zostało już poprawnie zapisanych na dysku/w magazynie danych</w:t>
      </w:r>
      <w:r w:rsidRPr="5F119C73">
        <w:rPr>
          <w:szCs w:val="22"/>
        </w:rPr>
        <w:t>.</w:t>
      </w:r>
      <w:r w:rsidRPr="5F119C73" w:rsidR="1F4388A0">
        <w:rPr>
          <w:szCs w:val="22"/>
        </w:rPr>
        <w:t xml:space="preserve"> Offset stanowi podstawę synchronizacji dalszych etapów transmisji.</w:t>
      </w:r>
    </w:p>
    <w:p w:rsidR="3727DABC" w:rsidP="007C51F5" w:rsidRDefault="3727DABC" w14:paraId="61D60134" w14:textId="102477D4">
      <w:pPr>
        <w:pStyle w:val="Akapitzlist"/>
        <w:numPr>
          <w:ilvl w:val="1"/>
          <w:numId w:val="68"/>
        </w:numPr>
        <w:spacing w:line="360" w:lineRule="auto"/>
        <w:rPr>
          <w:szCs w:val="22"/>
        </w:rPr>
      </w:pPr>
      <w:r w:rsidRPr="5F119C73">
        <w:rPr>
          <w:szCs w:val="22"/>
        </w:rPr>
        <w:t>W przypadku braku zasobu (odpowiedź 404) przekazywanie należy rozpoc</w:t>
      </w:r>
      <w:r w:rsidRPr="5F119C73" w:rsidR="4C9DF66A">
        <w:rPr>
          <w:szCs w:val="22"/>
        </w:rPr>
        <w:t xml:space="preserve">ząć od </w:t>
      </w:r>
      <w:r w:rsidRPr="5F119C73" w:rsidR="0144E5A5">
        <w:rPr>
          <w:rFonts w:eastAsia="Calibri" w:cs="Calibri"/>
        </w:rPr>
        <w:t xml:space="preserve">Upload-Offset = </w:t>
      </w:r>
      <w:r w:rsidRPr="5F119C73" w:rsidR="4C9DF66A">
        <w:rPr>
          <w:szCs w:val="22"/>
        </w:rPr>
        <w:t>0.</w:t>
      </w:r>
    </w:p>
    <w:p w:rsidRPr="00FC77CC" w:rsidR="002933F2" w:rsidP="007C51F5" w:rsidRDefault="4C9DF66A" w14:paraId="377E38A8" w14:textId="25807D7D">
      <w:pPr>
        <w:pStyle w:val="Akapitzlist"/>
        <w:numPr>
          <w:ilvl w:val="1"/>
          <w:numId w:val="68"/>
        </w:numPr>
        <w:spacing w:line="360" w:lineRule="auto"/>
        <w:rPr>
          <w:rFonts w:eastAsia="Calibri" w:cs="Calibri"/>
        </w:rPr>
      </w:pPr>
      <w:r w:rsidRPr="5F119C73">
        <w:rPr>
          <w:szCs w:val="22"/>
        </w:rPr>
        <w:t>W przypadku</w:t>
      </w:r>
      <w:r w:rsidRPr="5F119C73" w:rsidR="4DF8EE33">
        <w:rPr>
          <w:szCs w:val="22"/>
        </w:rPr>
        <w:t xml:space="preserve">, gdy nagłówek </w:t>
      </w:r>
      <w:r w:rsidRPr="5F119C73" w:rsidR="4DF8EE33">
        <w:rPr>
          <w:rFonts w:eastAsia="Calibri" w:cs="Calibri"/>
        </w:rPr>
        <w:t xml:space="preserve">Upload-Offset wskazuje liczbę bajtów, którą </w:t>
      </w:r>
      <w:r w:rsidRPr="5F119C73" w:rsidR="4DF8EE33">
        <w:rPr>
          <w:szCs w:val="22"/>
        </w:rPr>
        <w:t xml:space="preserve">PUI </w:t>
      </w:r>
      <w:r w:rsidRPr="5F119C73" w:rsidR="4DF8EE33">
        <w:rPr>
          <w:rFonts w:eastAsia="Calibri" w:cs="Calibri"/>
        </w:rPr>
        <w:t>już posiada to system przekazujący dane binarne powinien wznowić wysyłanie dokładnie od tego miejsca.</w:t>
      </w:r>
    </w:p>
    <w:p w:rsidR="002933F2" w:rsidP="007C51F5" w:rsidRDefault="41CC82F4" w14:paraId="28491DE9" w14:textId="75BD0E84">
      <w:pPr>
        <w:spacing w:before="0" w:after="160" w:line="360" w:lineRule="auto"/>
      </w:pPr>
      <w:r w:rsidRPr="5F119C73">
        <w:rPr>
          <w:rFonts w:ascii="Calibri" w:hAnsi="Calibri" w:eastAsia="Calibri" w:cs="Calibri"/>
          <w:b/>
          <w:bCs/>
        </w:rPr>
        <w:t xml:space="preserve">Etap III Inicjacja przekazywania (POST) </w:t>
      </w:r>
    </w:p>
    <w:p w:rsidR="0E70C26B" w:rsidP="007C51F5" w:rsidRDefault="0E70C26B" w14:paraId="641CACCF" w14:textId="21348D68">
      <w:pPr>
        <w:spacing w:before="0" w:after="160" w:line="360" w:lineRule="auto"/>
        <w:rPr>
          <w:rFonts w:eastAsia="Calibri" w:cs="Calibri"/>
        </w:rPr>
      </w:pPr>
      <w:r w:rsidRPr="006F29DE">
        <w:rPr>
          <w:rFonts w:ascii="Calibri" w:hAnsi="Calibri" w:eastAsia="Calibri" w:cs="Calibri"/>
        </w:rPr>
        <w:t xml:space="preserve">Celem tego etapu jest utworzenie nowej sesji przesyłania. </w:t>
      </w:r>
      <w:r w:rsidRPr="5F119C73">
        <w:rPr>
          <w:rFonts w:eastAsia="Calibri" w:cs="Calibri"/>
        </w:rPr>
        <w:t>Może służyć zarówno do utworzenia metadanych pliku, jak i przesłania całego pliku w jednym żądaniu.</w:t>
      </w:r>
    </w:p>
    <w:p w:rsidR="4E3E104B" w:rsidP="007C51F5" w:rsidRDefault="4E3E104B" w14:paraId="02B653EA" w14:textId="3E56D6F6">
      <w:p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Zakładane są następujące kroki:</w:t>
      </w:r>
    </w:p>
    <w:p w:rsidR="4E3E104B" w:rsidP="007C51F5" w:rsidRDefault="4E3E104B" w14:paraId="46E56807" w14:textId="1737E884">
      <w:pPr>
        <w:pStyle w:val="Akapitzlist"/>
        <w:numPr>
          <w:ilvl w:val="0"/>
          <w:numId w:val="64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POST z przekazaniem metadanych lub całego pliku.</w:t>
      </w:r>
    </w:p>
    <w:p w:rsidRPr="00FC77CC" w:rsidR="00FC77CC" w:rsidP="007C51F5" w:rsidRDefault="4E3E104B" w14:paraId="0A4D89F5" w14:textId="08AF8F82">
      <w:pPr>
        <w:pStyle w:val="Akapitzlist"/>
        <w:numPr>
          <w:ilvl w:val="0"/>
          <w:numId w:val="64"/>
        </w:numPr>
        <w:spacing w:before="0" w:after="160" w:line="360" w:lineRule="auto"/>
        <w:rPr>
          <w:rStyle w:val="Odwoaniedokomentarza"/>
          <w:sz w:val="22"/>
          <w:szCs w:val="24"/>
        </w:rPr>
      </w:pPr>
      <w:r w:rsidRPr="5F119C73">
        <w:rPr>
          <w:rFonts w:eastAsia="Calibri" w:cs="Calibri"/>
        </w:rPr>
        <w:t>Rejestracja sesji po stronie PUI</w:t>
      </w:r>
      <w:r w:rsidRPr="5F119C73" w:rsidR="1C45DD20">
        <w:rPr>
          <w:rFonts w:eastAsia="Calibri" w:cs="Calibri"/>
        </w:rPr>
        <w:t xml:space="preserve"> oraz zainicjowanie licznika offsetu.</w:t>
      </w:r>
    </w:p>
    <w:p w:rsidR="002933F2" w:rsidP="00FC77CC" w:rsidRDefault="3C7310AD" w14:paraId="1B08E4F3" w14:textId="0709494C">
      <w:pPr>
        <w:spacing w:before="0" w:after="160" w:line="360" w:lineRule="auto"/>
        <w:jc w:val="left"/>
      </w:pPr>
      <w:r w:rsidRPr="00FC77CC">
        <w:rPr>
          <w:rFonts w:eastAsia="Calibri" w:cs="Calibri"/>
          <w:b/>
          <w:bCs/>
          <w:lang w:val="en-US"/>
        </w:rPr>
        <w:t xml:space="preserve">Etap IV </w:t>
      </w:r>
      <w:r w:rsidRPr="00FC77CC" w:rsidR="7263F090">
        <w:rPr>
          <w:rFonts w:eastAsia="Calibri" w:cs="Calibri"/>
          <w:b/>
          <w:lang w:val="en-US"/>
        </w:rPr>
        <w:t>Wznawianie i Fragmentacja</w:t>
      </w:r>
      <w:r w:rsidRPr="00FC77CC" w:rsidR="7DE485EB">
        <w:rPr>
          <w:rFonts w:eastAsia="Calibri" w:cs="Calibri"/>
          <w:b/>
          <w:bCs/>
          <w:lang w:val="en-US"/>
        </w:rPr>
        <w:t xml:space="preserve"> (PATCH)</w:t>
      </w:r>
    </w:p>
    <w:p w:rsidR="1C8E753F" w:rsidP="007C51F5" w:rsidRDefault="1C8E753F" w14:paraId="45A9EFC8" w14:textId="49DDB384">
      <w:pPr>
        <w:spacing w:before="0" w:after="160" w:line="360" w:lineRule="auto"/>
        <w:rPr>
          <w:rFonts w:ascii="Calibri" w:hAnsi="Calibri" w:eastAsia="Calibri" w:cs="Calibri"/>
        </w:rPr>
      </w:pPr>
      <w:r w:rsidRPr="006F29DE">
        <w:rPr>
          <w:rFonts w:ascii="Calibri" w:hAnsi="Calibri" w:eastAsia="Calibri" w:cs="Calibri"/>
        </w:rPr>
        <w:t>Celem tego etapu jest przekazywanie kolejnych fragmentów pliku (chunks) lub wznawianie przerwanego transferu.</w:t>
      </w:r>
    </w:p>
    <w:p w:rsidR="1C8E753F" w:rsidP="007C51F5" w:rsidRDefault="1C8E753F" w14:paraId="144E87DB" w14:textId="432CCC6E">
      <w:pPr>
        <w:spacing w:before="0" w:after="160" w:line="360" w:lineRule="auto"/>
        <w:rPr>
          <w:rFonts w:ascii="Calibri" w:hAnsi="Calibri" w:eastAsia="Calibri" w:cs="Calibri"/>
        </w:rPr>
      </w:pPr>
      <w:r w:rsidRPr="5F119C73">
        <w:rPr>
          <w:rFonts w:ascii="Calibri" w:hAnsi="Calibri" w:eastAsia="Calibri" w:cs="Calibri"/>
        </w:rPr>
        <w:t>Zakładane są następujące kroki:</w:t>
      </w:r>
    </w:p>
    <w:p w:rsidR="1C8E753F" w:rsidP="007C51F5" w:rsidRDefault="1C8E753F" w14:paraId="4AB5E6BF" w14:textId="3AD199E0">
      <w:pPr>
        <w:pStyle w:val="Akapitzlist"/>
        <w:numPr>
          <w:ilvl w:val="0"/>
          <w:numId w:val="63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PATCH</w:t>
      </w:r>
      <w:r w:rsidRPr="5F119C73" w:rsidR="2CD9AA15">
        <w:rPr>
          <w:rFonts w:eastAsia="Calibri" w:cs="Calibri"/>
        </w:rPr>
        <w:t xml:space="preserve"> </w:t>
      </w:r>
      <w:r w:rsidRPr="5F119C73">
        <w:rPr>
          <w:rFonts w:eastAsia="Calibri" w:cs="Calibri"/>
        </w:rPr>
        <w:t>wraz</w:t>
      </w:r>
      <w:r w:rsidRPr="5F119C73" w:rsidR="10C9C421">
        <w:rPr>
          <w:rFonts w:eastAsia="Calibri" w:cs="Calibri"/>
        </w:rPr>
        <w:t xml:space="preserve"> fragmentem pliku oraz</w:t>
      </w:r>
      <w:r w:rsidRPr="5F119C73">
        <w:rPr>
          <w:rFonts w:eastAsia="Calibri" w:cs="Calibri"/>
        </w:rPr>
        <w:t xml:space="preserve"> z nagłówkiem Upload-Offset informującym, w którym miejscu pliku ten fragment się zaczyna.  </w:t>
      </w:r>
    </w:p>
    <w:p w:rsidR="1C8E753F" w:rsidP="007C51F5" w:rsidRDefault="1C8E753F" w14:paraId="1629B0D4" w14:textId="7557F7B8">
      <w:pPr>
        <w:pStyle w:val="Akapitzlist"/>
        <w:numPr>
          <w:ilvl w:val="0"/>
          <w:numId w:val="63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Weryfikacja offsetu przez serwer:</w:t>
      </w:r>
    </w:p>
    <w:p w:rsidR="1C8E753F" w:rsidP="007C51F5" w:rsidRDefault="1C8E753F" w14:paraId="7EB44639" w14:textId="18BE01BC">
      <w:pPr>
        <w:pStyle w:val="Akapitzlist"/>
        <w:numPr>
          <w:ilvl w:val="1"/>
          <w:numId w:val="63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zgodności przyjęcie fragmentu</w:t>
      </w:r>
      <w:r w:rsidRPr="5F119C73" w:rsidR="36E5CD64">
        <w:rPr>
          <w:rFonts w:eastAsia="Calibri" w:cs="Calibri"/>
        </w:rPr>
        <w:t xml:space="preserve"> oraz dopisanie danych do istniejącego pliku.</w:t>
      </w:r>
    </w:p>
    <w:p w:rsidR="1C8E753F" w:rsidP="007C51F5" w:rsidRDefault="1C8E753F" w14:paraId="2A038880" w14:textId="7DFEBEF5">
      <w:pPr>
        <w:pStyle w:val="Akapitzlist"/>
        <w:numPr>
          <w:ilvl w:val="1"/>
          <w:numId w:val="63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niezgodności zwrócenie błędu 409 (conflict).</w:t>
      </w:r>
    </w:p>
    <w:p w:rsidRPr="003D72B0" w:rsidR="00FC77CC" w:rsidP="0057534A" w:rsidRDefault="1C8E753F" w14:paraId="6FBDE2A8" w14:textId="57AB7797">
      <w:pPr>
        <w:pStyle w:val="Akapitzlist"/>
        <w:numPr>
          <w:ilvl w:val="0"/>
          <w:numId w:val="63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Powtarzanie operacji aż do osiągniecia pełnego rozmiaru przesyłanego pliku (Upload-Length).</w:t>
      </w:r>
    </w:p>
    <w:p w:rsidR="002933F2" w:rsidP="00BB2706" w:rsidRDefault="7263F090" w14:paraId="682EF76D" w14:textId="146D0821">
      <w:pPr>
        <w:spacing w:before="0" w:after="160" w:line="360" w:lineRule="auto"/>
        <w:jc w:val="left"/>
      </w:pPr>
      <w:r w:rsidRPr="09C8D0C4">
        <w:rPr>
          <w:rFonts w:ascii="Calibri" w:hAnsi="Calibri" w:eastAsia="Calibri" w:cs="Calibri"/>
          <w:b/>
          <w:bCs/>
          <w:szCs w:val="22"/>
        </w:rPr>
        <w:t>3. Kluczowe Nagłówki Sterujące (Headers)</w:t>
      </w:r>
    </w:p>
    <w:p w:rsidRPr="00BB2706" w:rsidR="008E6151" w:rsidP="00BB2706" w:rsidRDefault="7263F090" w14:paraId="0A4C5DCB" w14:textId="1498BB74">
      <w:pPr>
        <w:spacing w:before="0" w:after="160" w:line="360" w:lineRule="auto"/>
        <w:jc w:val="left"/>
        <w:rPr>
          <w:rFonts w:ascii="Calibri" w:hAnsi="Calibri" w:eastAsia="Calibri" w:cs="Calibri"/>
          <w:szCs w:val="22"/>
        </w:rPr>
      </w:pPr>
      <w:r w:rsidRPr="09C8D0C4">
        <w:rPr>
          <w:rFonts w:ascii="Calibri" w:hAnsi="Calibri" w:eastAsia="Calibri" w:cs="Calibri"/>
          <w:szCs w:val="22"/>
        </w:rPr>
        <w:t xml:space="preserve">Komunikacja opiera się na niestandardowych nagłówkach HTTP zdefiniowanych w specyfikacji TUS. Ich obecność i poprawność </w:t>
      </w:r>
      <w:r w:rsidRPr="09C8D0C4" w:rsidR="008D66FC">
        <w:rPr>
          <w:rFonts w:ascii="Calibri" w:hAnsi="Calibri" w:eastAsia="Calibri" w:cs="Calibri"/>
          <w:szCs w:val="22"/>
        </w:rPr>
        <w:t>są</w:t>
      </w:r>
      <w:r w:rsidRPr="09C8D0C4">
        <w:rPr>
          <w:rFonts w:ascii="Calibri" w:hAnsi="Calibri" w:eastAsia="Calibri" w:cs="Calibri"/>
          <w:szCs w:val="22"/>
        </w:rPr>
        <w:t xml:space="preserve"> wymagan</w:t>
      </w:r>
      <w:r w:rsidR="008D66FC">
        <w:rPr>
          <w:rFonts w:ascii="Calibri" w:hAnsi="Calibri" w:eastAsia="Calibri" w:cs="Calibri"/>
          <w:szCs w:val="22"/>
        </w:rPr>
        <w:t>e</w:t>
      </w:r>
      <w:r w:rsidRPr="09C8D0C4">
        <w:rPr>
          <w:rFonts w:ascii="Calibri" w:hAnsi="Calibri" w:eastAsia="Calibri" w:cs="Calibri"/>
          <w:szCs w:val="22"/>
        </w:rPr>
        <w:t xml:space="preserve"> do skutecznej transmisji.</w:t>
      </w:r>
    </w:p>
    <w:tbl>
      <w:tblPr>
        <w:tblW w:w="0" w:type="auto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04"/>
        <w:gridCol w:w="1332"/>
        <w:gridCol w:w="6390"/>
      </w:tblGrid>
      <w:tr w:rsidR="09C8D0C4" w:rsidTr="00BB2706" w14:paraId="0670FCB8" w14:textId="77777777">
        <w:trPr>
          <w:trHeight w:val="300"/>
        </w:trPr>
        <w:tc>
          <w:tcPr>
            <w:tcW w:w="1304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4FB7F669" w14:textId="1F0C7849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b/>
                <w:bCs/>
                <w:szCs w:val="22"/>
              </w:rPr>
              <w:t>Nagłówek</w:t>
            </w:r>
          </w:p>
        </w:tc>
        <w:tc>
          <w:tcPr>
            <w:tcW w:w="1332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4DBCA206" w14:textId="6A6CF784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b/>
                <w:bCs/>
                <w:szCs w:val="22"/>
              </w:rPr>
              <w:t>Kierunek</w:t>
            </w:r>
          </w:p>
        </w:tc>
        <w:tc>
          <w:tcPr>
            <w:tcW w:w="6390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179D9C86" w14:textId="50931D9E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b/>
                <w:bCs/>
                <w:szCs w:val="22"/>
              </w:rPr>
              <w:t>Opis Techniczny</w:t>
            </w:r>
          </w:p>
        </w:tc>
      </w:tr>
      <w:tr w:rsidR="09C8D0C4" w:rsidTr="00BB2706" w14:paraId="25B9B380" w14:textId="77777777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482F6A2B" w14:textId="0238C5E5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Tus-Resumable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47674E57" w14:textId="144602B4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Req / Resp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667E065E" w14:textId="78B6BC21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Wersja protokołu (np. "1.0.0"). Potwierdza, że obie strony "rozmawiają" tym samym protokołem.</w:t>
            </w:r>
          </w:p>
        </w:tc>
      </w:tr>
      <w:tr w:rsidR="09C8D0C4" w:rsidTr="00BB2706" w14:paraId="64A53B8F" w14:textId="77777777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53FE2A24" w14:textId="3672C4FF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Upload-Length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2C3374B0" w14:textId="3940B8E6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Request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4B5D9E92" w14:textId="7672E2C8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Całkowity rozmiar pliku w bajtach. Deklarowany na początku transmisji.</w:t>
            </w:r>
          </w:p>
        </w:tc>
      </w:tr>
      <w:tr w:rsidR="09C8D0C4" w:rsidTr="00BB2706" w14:paraId="30F7DCE4" w14:textId="77777777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72D2C72D" w14:textId="563A2DEC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Upload-Offset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348AEC68" w14:textId="0414EC71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Req / Resp</w:t>
            </w:r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9C8D0C4" w:rsidP="09C8D0C4" w:rsidRDefault="09C8D0C4" w14:paraId="56BBCBC7" w14:textId="61FB9924">
            <w:pPr>
              <w:spacing w:before="0" w:after="160" w:line="257" w:lineRule="auto"/>
            </w:pPr>
            <w:r w:rsidRPr="09C8D0C4">
              <w:rPr>
                <w:rFonts w:ascii="Calibri" w:hAnsi="Calibri" w:eastAsia="Calibri" w:cs="Calibri"/>
                <w:szCs w:val="22"/>
              </w:rPr>
              <w:t>Wskaźnik (cursor) w strumieniu bajtów. W żądaniu: "Wysyłam dane zaczynające się od bajtu X". W odpowiedzi: "Poprawnie zapisałem dane do bajtu Y".</w:t>
            </w:r>
          </w:p>
        </w:tc>
      </w:tr>
    </w:tbl>
    <w:p w:rsidRPr="00BB2706" w:rsidR="00CE1415" w:rsidP="00B340F0" w:rsidRDefault="00CE1415" w14:paraId="44A0AE52" w14:textId="02843147">
      <w:pPr>
        <w:pStyle w:val="Legenda"/>
        <w:rPr>
          <w:rFonts w:ascii="Calibri" w:hAnsi="Calibri" w:cs="Times New Roman"/>
        </w:rPr>
      </w:pPr>
      <w:r>
        <w:t xml:space="preserve">Tabela </w:t>
      </w:r>
      <w:r w:rsidR="00067772">
        <w:t>6</w:t>
      </w:r>
      <w:r w:rsidR="00A4295F">
        <w:t xml:space="preserve"> </w:t>
      </w:r>
      <w:r>
        <w:t xml:space="preserve">Wykaz nagłówków </w:t>
      </w:r>
      <w:r w:rsidR="008A5155">
        <w:t xml:space="preserve">HTTP </w:t>
      </w:r>
      <w:r w:rsidR="0066225A">
        <w:t>obsługiwanych w protokole TUS</w:t>
      </w:r>
    </w:p>
    <w:p w:rsidR="002933F2" w:rsidP="00BB2706" w:rsidRDefault="7263F090" w14:paraId="375E28AB" w14:textId="1567A7E5">
      <w:pPr>
        <w:spacing w:before="0" w:after="160" w:line="360" w:lineRule="auto"/>
        <w:jc w:val="left"/>
      </w:pPr>
      <w:r w:rsidRPr="09C8D0C4">
        <w:rPr>
          <w:rFonts w:ascii="Calibri" w:hAnsi="Calibri" w:eastAsia="Calibri" w:cs="Calibri"/>
          <w:b/>
          <w:bCs/>
          <w:szCs w:val="22"/>
        </w:rPr>
        <w:t xml:space="preserve">4. Obsługa Błędów </w:t>
      </w:r>
    </w:p>
    <w:p w:rsidR="002933F2" w:rsidP="00BB2706" w:rsidRDefault="7263F090" w14:paraId="302AA432" w14:textId="1CA0FC44">
      <w:pPr>
        <w:spacing w:before="0" w:after="160" w:line="360" w:lineRule="auto"/>
        <w:ind w:firstLine="708"/>
        <w:jc w:val="left"/>
      </w:pPr>
      <w:r w:rsidRPr="09C8D0C4">
        <w:rPr>
          <w:rFonts w:ascii="Calibri" w:hAnsi="Calibri" w:eastAsia="Calibri" w:cs="Calibri"/>
          <w:b/>
          <w:bCs/>
          <w:szCs w:val="22"/>
        </w:rPr>
        <w:t>Obsługa Błędów (Kody HTTP):</w:t>
      </w:r>
    </w:p>
    <w:p w:rsidR="002933F2" w:rsidP="00BB2706" w:rsidRDefault="7263F090" w14:paraId="6E8748F5" w14:textId="30E9D0C6">
      <w:pPr>
        <w:pStyle w:val="Akapitzlist"/>
        <w:numPr>
          <w:ilvl w:val="1"/>
          <w:numId w:val="57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200/204:</w:t>
      </w:r>
      <w:r w:rsidRPr="09C8D0C4">
        <w:rPr>
          <w:rFonts w:eastAsia="Calibri" w:cs="Calibri"/>
          <w:szCs w:val="22"/>
        </w:rPr>
        <w:t xml:space="preserve"> Operacja udana (zwracany nowy offset).</w:t>
      </w:r>
    </w:p>
    <w:p w:rsidR="002933F2" w:rsidP="00BB2706" w:rsidRDefault="7263F090" w14:paraId="4643F04C" w14:textId="78592E52">
      <w:pPr>
        <w:pStyle w:val="Akapitzlist"/>
        <w:numPr>
          <w:ilvl w:val="1"/>
          <w:numId w:val="57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400:</w:t>
      </w:r>
      <w:r w:rsidRPr="09C8D0C4">
        <w:rPr>
          <w:rFonts w:eastAsia="Calibri" w:cs="Calibri"/>
          <w:szCs w:val="22"/>
        </w:rPr>
        <w:t xml:space="preserve"> Błąd żądania (np. nieprawidłowe nagłówki).</w:t>
      </w:r>
    </w:p>
    <w:p w:rsidR="002933F2" w:rsidP="00BB2706" w:rsidRDefault="7263F090" w14:paraId="726EAA9B" w14:textId="4349D78F">
      <w:pPr>
        <w:pStyle w:val="Akapitzlist"/>
        <w:numPr>
          <w:ilvl w:val="1"/>
          <w:numId w:val="57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401:</w:t>
      </w:r>
      <w:r w:rsidRPr="09C8D0C4">
        <w:rPr>
          <w:rFonts w:eastAsia="Calibri" w:cs="Calibri"/>
          <w:szCs w:val="22"/>
        </w:rPr>
        <w:t xml:space="preserve"> Brak autoryzacji lub nieważny token.</w:t>
      </w:r>
    </w:p>
    <w:p w:rsidR="002933F2" w:rsidP="00BB2706" w:rsidRDefault="7263F090" w14:paraId="0546706B" w14:textId="168AF491">
      <w:pPr>
        <w:pStyle w:val="Akapitzlist"/>
        <w:numPr>
          <w:ilvl w:val="1"/>
          <w:numId w:val="57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409 (Conflict):</w:t>
      </w:r>
      <w:r w:rsidRPr="09C8D0C4">
        <w:rPr>
          <w:rFonts w:eastAsia="Calibri" w:cs="Calibri"/>
          <w:szCs w:val="22"/>
        </w:rPr>
        <w:t xml:space="preserve"> Niezgodność offsetu (np. klient próbuje wysłać dane od bajtu 100, a serwer posiada już 200).</w:t>
      </w:r>
    </w:p>
    <w:p w:rsidR="002933F2" w:rsidP="00BB2706" w:rsidRDefault="7263F090" w14:paraId="5B3F57F8" w14:textId="7F9905D3">
      <w:pPr>
        <w:pStyle w:val="Akapitzlist"/>
        <w:numPr>
          <w:ilvl w:val="1"/>
          <w:numId w:val="57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500:</w:t>
      </w:r>
      <w:r w:rsidRPr="09C8D0C4">
        <w:rPr>
          <w:rFonts w:eastAsia="Calibri" w:cs="Calibri"/>
          <w:szCs w:val="22"/>
        </w:rPr>
        <w:t xml:space="preserve"> Błąd wewnętrzny serwera (np. problem z zapisem na dysk).</w:t>
      </w:r>
    </w:p>
    <w:p w:rsidRPr="007E5ED8" w:rsidR="007E5ED8" w:rsidP="00BB2706" w:rsidRDefault="007E5ED8" w14:paraId="54FCDBB7" w14:textId="77777777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:rsidR="002933F2" w:rsidP="00BB2706" w:rsidRDefault="7263F090" w14:paraId="4D666A0F" w14:textId="7972937F">
      <w:pPr>
        <w:spacing w:before="0" w:after="160" w:line="360" w:lineRule="auto"/>
        <w:jc w:val="left"/>
      </w:pPr>
      <w:r w:rsidRPr="09C8D0C4">
        <w:rPr>
          <w:rFonts w:ascii="Calibri" w:hAnsi="Calibri" w:eastAsia="Calibri" w:cs="Calibri"/>
          <w:b/>
          <w:bCs/>
          <w:szCs w:val="22"/>
        </w:rPr>
        <w:t>5. Scenariusz Użycia (Happy Path)</w:t>
      </w:r>
    </w:p>
    <w:p w:rsidR="002933F2" w:rsidP="00BB2706" w:rsidRDefault="7263F090" w14:paraId="2DCB7DA2" w14:textId="3C8FD541">
      <w:pPr>
        <w:spacing w:before="0" w:after="160" w:line="360" w:lineRule="auto"/>
        <w:jc w:val="left"/>
      </w:pPr>
      <w:r w:rsidRPr="09C8D0C4">
        <w:rPr>
          <w:rFonts w:ascii="Calibri" w:hAnsi="Calibri" w:eastAsia="Calibri" w:cs="Calibri"/>
          <w:szCs w:val="22"/>
        </w:rPr>
        <w:t>Typowa sekwencja komunikacji dla klienta integrującego się z systemem wygląda następująco:</w:t>
      </w:r>
    </w:p>
    <w:p w:rsidR="002933F2" w:rsidP="00BB2706" w:rsidRDefault="7263F090" w14:paraId="1B125B67" w14:textId="08F6418F">
      <w:pPr>
        <w:pStyle w:val="Akapitzlist"/>
        <w:numPr>
          <w:ilvl w:val="0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OPTIONS:</w:t>
      </w:r>
      <w:r w:rsidRPr="09C8D0C4">
        <w:rPr>
          <w:rFonts w:eastAsia="Calibri" w:cs="Calibri"/>
          <w:szCs w:val="22"/>
        </w:rPr>
        <w:t xml:space="preserve"> Klient sprawdza parametry serwera (wersję TUS, limity).</w:t>
      </w:r>
    </w:p>
    <w:p w:rsidR="002933F2" w:rsidP="00BB2706" w:rsidRDefault="7263F090" w14:paraId="11A7B052" w14:textId="76E2A92D">
      <w:pPr>
        <w:pStyle w:val="Akapitzlist"/>
        <w:numPr>
          <w:ilvl w:val="0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HEAD:</w:t>
      </w:r>
      <w:r w:rsidRPr="09C8D0C4">
        <w:rPr>
          <w:rFonts w:eastAsia="Calibri" w:cs="Calibri"/>
          <w:szCs w:val="22"/>
        </w:rPr>
        <w:t xml:space="preserve"> Klient pyta o status dla danego uuidZlecenia i uuidPaczki.</w:t>
      </w:r>
    </w:p>
    <w:p w:rsidRPr="00D42DC2" w:rsidR="002933F2" w:rsidP="00BB2706" w:rsidRDefault="7263F090" w14:paraId="4B64CE75" w14:textId="2A05D815">
      <w:pPr>
        <w:pStyle w:val="Akapitzlist"/>
        <w:numPr>
          <w:ilvl w:val="1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Odpowiedź:</w:t>
      </w:r>
      <w:r w:rsidRPr="00D42DC2">
        <w:rPr>
          <w:rFonts w:eastAsia="Calibri" w:cs="Calibri"/>
          <w:szCs w:val="22"/>
        </w:rPr>
        <w:t xml:space="preserve"> 404 (nie istnieje) lub 200 z Upload-Offset.</w:t>
      </w:r>
    </w:p>
    <w:p w:rsidR="002933F2" w:rsidP="00BB2706" w:rsidRDefault="7263F090" w14:paraId="5EF48EFE" w14:textId="40199058">
      <w:pPr>
        <w:pStyle w:val="Akapitzlist"/>
        <w:numPr>
          <w:ilvl w:val="0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POST:</w:t>
      </w:r>
      <w:r w:rsidRPr="09C8D0C4">
        <w:rPr>
          <w:rFonts w:eastAsia="Calibri" w:cs="Calibri"/>
          <w:szCs w:val="22"/>
        </w:rPr>
        <w:t xml:space="preserve"> Jeśli plik nie istnieje (offset 0), klient rozpoczyna wysyłanie pierwszego fragmentu.</w:t>
      </w:r>
    </w:p>
    <w:p w:rsidR="002933F2" w:rsidP="00BB2706" w:rsidRDefault="7263F090" w14:paraId="067D06CF" w14:textId="2220811E">
      <w:pPr>
        <w:pStyle w:val="Akapitzlist"/>
        <w:numPr>
          <w:ilvl w:val="0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PATCH:</w:t>
      </w:r>
      <w:r w:rsidRPr="09C8D0C4">
        <w:rPr>
          <w:rFonts w:eastAsia="Calibri" w:cs="Calibri"/>
          <w:szCs w:val="22"/>
        </w:rPr>
        <w:t xml:space="preserve"> Klient wysyła kolejne fragmenty, aktualizując Upload-Offset w nagłówkach.</w:t>
      </w:r>
    </w:p>
    <w:p w:rsidRPr="00D42DC2" w:rsidR="002933F2" w:rsidP="00BB2706" w:rsidRDefault="7263F090" w14:paraId="13096CBA" w14:textId="1E3E0101">
      <w:pPr>
        <w:pStyle w:val="Akapitzlist"/>
        <w:numPr>
          <w:ilvl w:val="1"/>
          <w:numId w:val="56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Sytuacja awaryjna:</w:t>
      </w:r>
      <w:r w:rsidRPr="00D42DC2">
        <w:rPr>
          <w:rFonts w:eastAsia="Calibri" w:cs="Calibri"/>
          <w:szCs w:val="22"/>
        </w:rPr>
        <w:t xml:space="preserve"> W przypadku zerwania połączenia, klient wraca do punktu 2 (HEAD), pobiera ostatni poprawny offset od serwera i wznawia wysyłanie (PATCH) od tego miejsca.</w:t>
      </w:r>
    </w:p>
    <w:p w:rsidRPr="00BB2706" w:rsidR="002933F2" w:rsidP="006F29DE" w:rsidRDefault="7263F090" w14:paraId="00B6A143" w14:textId="67F06245">
      <w:pPr>
        <w:pStyle w:val="Akapitzlist"/>
        <w:numPr>
          <w:ilvl w:val="0"/>
          <w:numId w:val="56"/>
        </w:numPr>
        <w:spacing w:before="0" w:after="0" w:line="360" w:lineRule="auto"/>
        <w:jc w:val="left"/>
        <w:rPr>
          <w:b/>
          <w:bCs/>
          <w:lang w:eastAsia="pl-PL"/>
        </w:rPr>
      </w:pPr>
      <w:r w:rsidRPr="09C8D0C4">
        <w:rPr>
          <w:rFonts w:eastAsia="Calibri" w:cs="Calibri"/>
          <w:b/>
          <w:bCs/>
          <w:szCs w:val="22"/>
        </w:rPr>
        <w:t>Koniec:</w:t>
      </w:r>
      <w:r w:rsidRPr="09C8D0C4">
        <w:rPr>
          <w:rFonts w:eastAsia="Calibri" w:cs="Calibri"/>
          <w:szCs w:val="22"/>
        </w:rPr>
        <w:t xml:space="preserve"> Gdy Upload-Offset zrówna się z Upload-Length, transfer jest zakończony.</w:t>
      </w:r>
    </w:p>
    <w:p w:rsidRPr="008D66FC" w:rsidR="002721C4" w:rsidP="00EA216E" w:rsidRDefault="00EA216E" w14:paraId="312AACE5" w14:textId="707B7AE5">
      <w:pPr>
        <w:pStyle w:val="Nagwek4"/>
        <w:rPr>
          <w:sz w:val="28"/>
          <w:szCs w:val="32"/>
        </w:rPr>
      </w:pPr>
      <w:bookmarkStart w:name="_Toc215121157" w:id="89"/>
      <w:r w:rsidRPr="008D66FC">
        <w:rPr>
          <w:sz w:val="28"/>
          <w:szCs w:val="32"/>
        </w:rPr>
        <w:t xml:space="preserve">4.4.3. </w:t>
      </w:r>
      <w:r w:rsidRPr="008D66FC" w:rsidR="0029026C">
        <w:rPr>
          <w:sz w:val="28"/>
          <w:szCs w:val="32"/>
        </w:rPr>
        <w:t xml:space="preserve">Operacja pobrania </w:t>
      </w:r>
      <w:r w:rsidRPr="008D66FC" w:rsidR="002933F2">
        <w:rPr>
          <w:sz w:val="28"/>
          <w:szCs w:val="32"/>
        </w:rPr>
        <w:t xml:space="preserve">danych binarnych </w:t>
      </w:r>
      <w:r w:rsidRPr="008D66FC" w:rsidR="00FD5027">
        <w:rPr>
          <w:sz w:val="28"/>
          <w:szCs w:val="32"/>
        </w:rPr>
        <w:t>z</w:t>
      </w:r>
      <w:r w:rsidRPr="008D66FC" w:rsidR="002933F2">
        <w:rPr>
          <w:sz w:val="28"/>
          <w:szCs w:val="32"/>
        </w:rPr>
        <w:t xml:space="preserve"> PUI </w:t>
      </w:r>
      <w:r w:rsidRPr="008D66FC" w:rsidR="005E3DA7">
        <w:rPr>
          <w:sz w:val="28"/>
          <w:szCs w:val="32"/>
        </w:rPr>
        <w:t>CEZ</w:t>
      </w:r>
      <w:bookmarkEnd w:id="89"/>
    </w:p>
    <w:p w:rsidRPr="00FD5027" w:rsidR="00272B3B" w:rsidP="002721C4" w:rsidRDefault="00272B3B" w14:paraId="6CC7883A" w14:textId="77777777">
      <w:r w:rsidRPr="5F119C73">
        <w:t>Pobieranie danych wynikowych Usług Diagnostyki Cyfrowej opiera się na dwóch usługach GET:</w:t>
      </w:r>
    </w:p>
    <w:p w:rsidRPr="00067995" w:rsidR="00272B3B" w:rsidP="002721C4" w:rsidRDefault="00272B3B" w14:paraId="3DC20C9C" w14:textId="2CEC9C38">
      <w:pPr>
        <w:pStyle w:val="Akapitzlist"/>
        <w:numPr>
          <w:ilvl w:val="0"/>
          <w:numId w:val="51"/>
        </w:numPr>
        <w:spacing w:line="360" w:lineRule="auto"/>
      </w:pPr>
      <w:r w:rsidRPr="5F119C73">
        <w:rPr>
          <w:rFonts w:asciiTheme="minorHAnsi" w:hAnsiTheme="minorHAnsi" w:cstheme="minorBidi"/>
        </w:rPr>
        <w:t xml:space="preserve">/udc/badanie/{uuidZlecenia}/pobierzDane </w:t>
      </w:r>
    </w:p>
    <w:p w:rsidR="00272B3B" w:rsidP="002721C4" w:rsidRDefault="00272B3B" w14:paraId="0CA6EB0F" w14:textId="03D9E072">
      <w:pPr>
        <w:pStyle w:val="Akapitzlist"/>
        <w:numPr>
          <w:ilvl w:val="0"/>
          <w:numId w:val="51"/>
        </w:numPr>
        <w:spacing w:line="360" w:lineRule="auto"/>
      </w:pPr>
      <w:r w:rsidRPr="5F119C73">
        <w:rPr>
          <w:rFonts w:asciiTheme="minorHAnsi" w:hAnsiTheme="minorHAnsi" w:cstheme="minorBidi"/>
        </w:rPr>
        <w:t>/udc/badanie/{uuidZlecenia}/{uuidPaczki}/pobierzDaneBinarne</w:t>
      </w:r>
    </w:p>
    <w:p w:rsidR="00272B3B" w:rsidP="00FD5027" w:rsidRDefault="2B4E7551" w14:paraId="572FEDAF" w14:textId="0F5DB43F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Pr="5F119C73" w:rsidR="00272B3B">
        <w:rPr>
          <w:b/>
          <w:lang w:eastAsia="pl-PL"/>
        </w:rPr>
        <w:t xml:space="preserve"> </w:t>
      </w:r>
      <w:r w:rsidRPr="002721C4" w:rsidR="00272B3B">
        <w:rPr>
          <w:b/>
          <w:lang w:eastAsia="pl-PL"/>
        </w:rPr>
        <w:t>I Pobieranie danych relacyjnych i deklaracji paczek</w:t>
      </w:r>
    </w:p>
    <w:p w:rsidRPr="002721C4" w:rsidR="000561DB" w:rsidP="002721C4" w:rsidRDefault="000561DB" w14:paraId="44EE3E56" w14:textId="451C9266">
      <w:pPr>
        <w:jc w:val="left"/>
        <w:rPr>
          <w:lang w:eastAsia="pl-PL"/>
        </w:rPr>
      </w:pPr>
      <w:r w:rsidRPr="000561DB">
        <w:rPr>
          <w:lang w:eastAsia="pl-PL"/>
        </w:rPr>
        <w:t>Zakładane są następujące kroki:</w:t>
      </w:r>
    </w:p>
    <w:p w:rsidRPr="002721C4" w:rsidR="00272B3B" w:rsidP="002721C4" w:rsidRDefault="00272B3B" w14:paraId="41E9F44B" w14:textId="77777777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 xml:space="preserve">Należy wywołać usługę GET /udc/badanie/{uuidZlecenia}/pobierzDane </w:t>
      </w:r>
    </w:p>
    <w:p w:rsidRPr="002721C4" w:rsidR="00272B3B" w:rsidP="002721C4" w:rsidRDefault="00272B3B" w14:paraId="44DA2D3C" w14:textId="77777777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W odpowiedzi PUI zwraca:</w:t>
      </w:r>
    </w:p>
    <w:p w:rsidRPr="002721C4" w:rsidR="00272B3B" w:rsidP="002721C4" w:rsidRDefault="00272B3B" w14:paraId="7354098E" w14:textId="77777777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daneWynikowe, a więc dane relacyjne oraz raport UDC,</w:t>
      </w:r>
    </w:p>
    <w:p w:rsidRPr="002721C4" w:rsidR="00272B3B" w:rsidP="002721C4" w:rsidRDefault="00272B3B" w14:paraId="0FC5195A" w14:textId="77777777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daneBinarneInformacje[], w której znajduje się specyfikacja gotowych do pobrania paczek z wynikami analizy SI.</w:t>
      </w:r>
    </w:p>
    <w:p w:rsidRPr="002721C4" w:rsidR="00272B3B" w:rsidP="002721C4" w:rsidRDefault="00272B3B" w14:paraId="013A922F" w14:textId="77777777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Każdy element daneBinarneInformacje zawiera:</w:t>
      </w:r>
    </w:p>
    <w:p w:rsidRPr="002721C4" w:rsidR="00272B3B" w:rsidP="002721C4" w:rsidRDefault="00272B3B" w14:paraId="70D3B54E" w14:textId="77777777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liczbę paczek do pobrania (liczbaPaczek)</w:t>
      </w:r>
    </w:p>
    <w:p w:rsidRPr="002721C4" w:rsidR="00272B3B" w:rsidP="002721C4" w:rsidRDefault="00272B3B" w14:paraId="743F5A52" w14:textId="77777777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nazwy plików, ścieżki względne, format oraz sumy kontrolne CRC-32 (sumaKontrolnaPlikow[])</w:t>
      </w:r>
    </w:p>
    <w:p w:rsidRPr="00FD5027" w:rsidR="00FD5027" w:rsidP="00FD5027" w:rsidRDefault="00C62CC4" w14:paraId="50A30605" w14:textId="77777777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5F119C73">
        <w:rPr>
          <w:rFonts w:asciiTheme="minorHAnsi" w:hAnsiTheme="minorHAnsi" w:cstheme="minorBidi"/>
        </w:rPr>
        <w:t>r</w:t>
      </w:r>
      <w:r w:rsidRPr="002721C4" w:rsidR="00272B3B">
        <w:rPr>
          <w:rFonts w:asciiTheme="minorHAnsi" w:hAnsiTheme="minorHAnsi" w:cstheme="minorBidi"/>
        </w:rPr>
        <w:t>ozmiar całości danych po scaleniu (rozmiarDanychBinarnych).</w:t>
      </w:r>
    </w:p>
    <w:p w:rsidRPr="002721C4" w:rsidR="00FD5027" w:rsidP="00FD5027" w:rsidRDefault="00C62CC4" w14:paraId="0E4301FA" w14:textId="77777777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m</w:t>
      </w:r>
      <w:r w:rsidRPr="002721C4" w:rsidR="00272B3B">
        <w:rPr>
          <w:rFonts w:asciiTheme="minorHAnsi" w:hAnsiTheme="minorHAnsi" w:cstheme="minorBidi"/>
        </w:rPr>
        <w:t>aksymalny rozmiar odbieranej paczki (zadeklarowany podczas tworzenia zlecenia UDC, rozmiarOdbieranejPaczki)</w:t>
      </w:r>
    </w:p>
    <w:p w:rsidRPr="002721C4" w:rsidR="00272B3B" w:rsidP="002721C4" w:rsidRDefault="00FD5027" w14:paraId="142256A1" w14:textId="185CA40D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</w:t>
      </w:r>
      <w:r w:rsidRPr="002721C4" w:rsidR="00272B3B">
        <w:rPr>
          <w:rFonts w:asciiTheme="minorHAnsi" w:hAnsiTheme="minorHAnsi" w:cstheme="minorBidi"/>
        </w:rPr>
        <w:t>istę UUID wszystkich paczek (identyfikatoryPaczek[])</w:t>
      </w:r>
    </w:p>
    <w:p w:rsidRPr="00CA65DA" w:rsidR="00272B3B" w:rsidP="002721C4" w:rsidRDefault="00272B3B" w14:paraId="58823BAF" w14:textId="188C8863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HAnsi"/>
        </w:rPr>
      </w:pPr>
      <w:r w:rsidRPr="5F119C73">
        <w:rPr>
          <w:rFonts w:asciiTheme="minorHAnsi" w:hAnsiTheme="minorHAnsi" w:cstheme="minorBidi"/>
        </w:rPr>
        <w:t>Powyższa struktura stanowi informację o tym, ile paczek należy pobrać i co będzie ich zawartością.</w:t>
      </w:r>
    </w:p>
    <w:p w:rsidR="00272B3B" w:rsidP="00FD5027" w:rsidRDefault="6062E525" w14:paraId="173896DF" w14:textId="058523B5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 xml:space="preserve">Etap </w:t>
      </w:r>
      <w:r w:rsidRPr="002721C4" w:rsidR="00272B3B">
        <w:rPr>
          <w:b/>
          <w:lang w:eastAsia="pl-PL"/>
        </w:rPr>
        <w:t>II Pobieranie poszczególnych paczek binarnych</w:t>
      </w:r>
    </w:p>
    <w:p w:rsidRPr="002721C4" w:rsidR="000561DB" w:rsidP="002721C4" w:rsidRDefault="000561DB" w14:paraId="3C0D3770" w14:textId="318E88F4">
      <w:pPr>
        <w:spacing w:line="360" w:lineRule="auto"/>
        <w:jc w:val="left"/>
        <w:rPr>
          <w:lang w:eastAsia="pl-PL"/>
        </w:rPr>
      </w:pPr>
      <w:r w:rsidRPr="000561DB">
        <w:rPr>
          <w:lang w:eastAsia="pl-PL"/>
        </w:rPr>
        <w:t xml:space="preserve">Celem </w:t>
      </w:r>
      <w:r w:rsidRPr="5F119C73" w:rsidR="2B5A539B">
        <w:rPr>
          <w:lang w:eastAsia="pl-PL"/>
        </w:rPr>
        <w:t>tego etapu</w:t>
      </w:r>
      <w:r w:rsidRPr="000561DB">
        <w:rPr>
          <w:lang w:eastAsia="pl-PL"/>
        </w:rPr>
        <w:t xml:space="preserve"> jest </w:t>
      </w:r>
      <w:r>
        <w:rPr>
          <w:lang w:eastAsia="pl-PL"/>
        </w:rPr>
        <w:t>pobranie</w:t>
      </w:r>
      <w:r w:rsidRPr="000561DB">
        <w:rPr>
          <w:lang w:eastAsia="pl-PL"/>
        </w:rPr>
        <w:t xml:space="preserve"> danych binarnych zgodnie z manifestem przekazanym w Fazie I. Zakładane są następujące kroki:</w:t>
      </w:r>
    </w:p>
    <w:p w:rsidRPr="00CA65DA" w:rsidR="00FD5027" w:rsidP="002721C4" w:rsidRDefault="00272B3B" w14:paraId="73360AE2" w14:textId="77777777">
      <w:pPr>
        <w:pStyle w:val="Akapitzlist"/>
        <w:numPr>
          <w:ilvl w:val="0"/>
          <w:numId w:val="54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Dla każdej wartości uuidPaczki z listy identyfikatoryPaczek należy wywołać usługę GET /udc/badanie/{uuidZlecenia}/{uuidPaczki}/pobierzDaneBinarne</w:t>
      </w:r>
    </w:p>
    <w:p w:rsidRPr="00CA65DA" w:rsidR="00272B3B" w:rsidP="002721C4" w:rsidRDefault="00272B3B" w14:paraId="41A82040" w14:textId="0347C3FA">
      <w:pPr>
        <w:pStyle w:val="Akapitzlist"/>
        <w:numPr>
          <w:ilvl w:val="0"/>
          <w:numId w:val="54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Procedura jest powtarzana aż do momentu, gdy wszystkie zadeklarowane paczki przez PUI paczki (liczbaPaczek) zostaną przesłane pobrane.</w:t>
      </w:r>
    </w:p>
    <w:p w:rsidRPr="002721C4" w:rsidR="5F119C73" w:rsidP="5F119C73" w:rsidRDefault="5F119C73" w14:paraId="4C72B9A0" w14:textId="52F930CB">
      <w:pPr>
        <w:spacing w:line="360" w:lineRule="auto"/>
        <w:rPr>
          <w:rFonts w:asciiTheme="majorHAnsi" w:hAnsiTheme="majorHAnsi" w:cstheme="majorBidi"/>
        </w:rPr>
      </w:pPr>
    </w:p>
    <w:p w:rsidRPr="002721C4" w:rsidR="6C8FC6B8" w:rsidP="002721C4" w:rsidRDefault="00942A0F" w14:paraId="67D99874" w14:textId="6926DD35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Etap I</w:t>
      </w:r>
      <w:r w:rsidR="00555671">
        <w:rPr>
          <w:rFonts w:eastAsiaTheme="minorEastAsia"/>
          <w:b/>
          <w:bCs/>
        </w:rPr>
        <w:t>I</w:t>
      </w:r>
      <w:r>
        <w:rPr>
          <w:rFonts w:eastAsiaTheme="minorEastAsia"/>
          <w:b/>
          <w:bCs/>
        </w:rPr>
        <w:t xml:space="preserve">I (opcjonalny) </w:t>
      </w:r>
      <w:r w:rsidRPr="002721C4" w:rsidR="6C8FC6B8">
        <w:rPr>
          <w:rFonts w:eastAsiaTheme="minorEastAsia"/>
          <w:b/>
          <w:bCs/>
        </w:rPr>
        <w:t>Wznawianie pobierania paczki</w:t>
      </w:r>
    </w:p>
    <w:p w:rsidR="006C615B" w:rsidP="5F119C73" w:rsidRDefault="6C8FC6B8" w14:paraId="2B28FEAE" w14:textId="25603D1C">
      <w:pPr>
        <w:spacing w:line="360" w:lineRule="auto"/>
        <w:rPr>
          <w:rFonts w:eastAsiaTheme="minorEastAsia"/>
        </w:rPr>
      </w:pPr>
      <w:r w:rsidRPr="002721C4">
        <w:rPr>
          <w:rFonts w:eastAsiaTheme="minorEastAsia"/>
        </w:rPr>
        <w:t xml:space="preserve">W przypadku problemów, które doprowadziły do przerwania pobierania, </w:t>
      </w:r>
      <w:r w:rsidR="00942A0F">
        <w:rPr>
          <w:rFonts w:eastAsiaTheme="minorEastAsia"/>
        </w:rPr>
        <w:t>istnieje</w:t>
      </w:r>
      <w:r w:rsidRPr="00873ADC">
        <w:rPr>
          <w:rFonts w:eastAsiaTheme="minorEastAsia"/>
        </w:rPr>
        <w:t xml:space="preserve"> możliwość wznowienia procedury pobierania paczki od wskazanego miejsca. </w:t>
      </w:r>
    </w:p>
    <w:p w:rsidRPr="00873ADC" w:rsidR="6C8FC6B8" w:rsidP="5F119C73" w:rsidRDefault="6C8FC6B8" w14:paraId="759DE2B2" w14:textId="6BFF82E2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Mechanizm wznawiania oparty jest o nagłówek HTTP Range i nagłówki powiązane</w:t>
      </w:r>
      <w:r w:rsidR="007B1EAB">
        <w:rPr>
          <w:rFonts w:eastAsiaTheme="minorEastAsia"/>
        </w:rPr>
        <w:t xml:space="preserve"> (RFC 9110)</w:t>
      </w:r>
      <w:r w:rsidRPr="00873ADC">
        <w:rPr>
          <w:rFonts w:eastAsiaTheme="minorEastAsia"/>
        </w:rPr>
        <w:t>. Dla każdego żądania HTTP mającego na celu pobranie paczki, prócz danych binarnych jest zwracany nagłówek HTTP Accept-Ranges z wartością bytes, czym serwer informuje o obsługiwaniu żądania zakresu docelowego zasobu. Obsługiwany jest pojedynczy zakres. W przypadku ustawienia w nagłówkach większej liczby zakresów, serwer zwróci błąd HTTP 416 Range Not Satisfiable.</w:t>
      </w:r>
    </w:p>
    <w:p w:rsidRPr="002721C4" w:rsidR="6C8FC6B8" w:rsidP="002721C4" w:rsidRDefault="005E3DA7" w14:paraId="35CBDCD9" w14:textId="5A4DEA67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>Przykład 1: Pobranie pełnej paczki</w:t>
      </w:r>
    </w:p>
    <w:p w:rsidR="0022375C" w:rsidP="006B2CDF" w:rsidRDefault="002721C4" w14:paraId="0ABDEAFA" w14:textId="49F0F57F">
      <w:pPr>
        <w:pStyle w:val="Akapitzlist"/>
        <w:numPr>
          <w:ilvl w:val="3"/>
          <w:numId w:val="3"/>
        </w:numPr>
        <w:spacing w:line="360" w:lineRule="auto"/>
        <w:ind w:left="714" w:hanging="357"/>
        <w:jc w:val="left"/>
        <w:rPr>
          <w:rFonts w:eastAsiaTheme="minorEastAsia"/>
        </w:rPr>
      </w:pPr>
      <w:r w:rsidRPr="002721C4">
        <w:rPr>
          <w:rFonts w:eastAsiaTheme="minorEastAsia"/>
        </w:rPr>
        <w:t>W</w:t>
      </w:r>
      <w:r w:rsidRPr="006B2CDF" w:rsidR="6C8FC6B8">
        <w:rPr>
          <w:rFonts w:eastAsiaTheme="minorEastAsia"/>
        </w:rPr>
        <w:t>ysłanie żądania na adres URL</w:t>
      </w:r>
      <w:r w:rsidR="006B2CDF">
        <w:rPr>
          <w:rFonts w:eastAsiaTheme="minorEastAsia"/>
        </w:rPr>
        <w:t xml:space="preserve"> </w:t>
      </w:r>
      <w:r w:rsidRPr="006B2CDF" w:rsidR="6C8FC6B8">
        <w:rPr>
          <w:rFonts w:eastAsiaTheme="minorEastAsia"/>
        </w:rPr>
        <w:t>/udc/badanie/{uuidZlecenia}/{uuidPaczki_1}/pobierzDaneBinarne</w:t>
      </w:r>
    </w:p>
    <w:p w:rsidR="6C8FC6B8" w:rsidP="0022375C" w:rsidRDefault="0022375C" w14:paraId="50223032" w14:textId="3FCDDEB8">
      <w:pPr>
        <w:pStyle w:val="Akapitzlist"/>
        <w:numPr>
          <w:ilvl w:val="3"/>
          <w:numId w:val="3"/>
        </w:numPr>
        <w:spacing w:line="360" w:lineRule="auto"/>
        <w:ind w:left="714" w:hanging="357"/>
        <w:jc w:val="left"/>
        <w:rPr>
          <w:rFonts w:asciiTheme="minorHAnsi" w:hAnsiTheme="minorHAnsi" w:eastAsiaTheme="minorEastAsia" w:cstheme="minorBidi"/>
        </w:rPr>
      </w:pPr>
      <w:r w:rsidRPr="0022375C">
        <w:rPr>
          <w:rFonts w:eastAsiaTheme="minorEastAsia"/>
        </w:rPr>
        <w:t xml:space="preserve">Plik zostaje pobrany w całości. </w:t>
      </w:r>
      <w:r>
        <w:rPr>
          <w:rFonts w:eastAsiaTheme="minorEastAsia"/>
        </w:rPr>
        <w:t xml:space="preserve">PUI </w:t>
      </w:r>
      <w:r w:rsidR="00CD4F06">
        <w:rPr>
          <w:rFonts w:eastAsiaTheme="minorEastAsia"/>
        </w:rPr>
        <w:t>zwraca</w:t>
      </w:r>
      <w:r w:rsidRPr="0022375C">
        <w:rPr>
          <w:rFonts w:eastAsiaTheme="minorEastAsia"/>
        </w:rPr>
        <w:t xml:space="preserve"> plik z kodem HTTP 200 OK. W nagłówkach odpowiedzi będzie pozycja Accept-Ranges z wartością bytes</w:t>
      </w:r>
      <w:r w:rsidRPr="0022375C" w:rsidR="6C8FC6B8">
        <w:rPr>
          <w:rFonts w:asciiTheme="minorHAnsi" w:hAnsiTheme="minorHAnsi" w:eastAsiaTheme="minorEastAsia" w:cstheme="minorBidi"/>
        </w:rPr>
        <w:t xml:space="preserve"> </w:t>
      </w:r>
    </w:p>
    <w:p w:rsidRPr="00322F9E" w:rsidR="00322F9E" w:rsidP="00873ADC" w:rsidRDefault="00322F9E" w14:paraId="35FE28C6" w14:textId="77777777">
      <w:pPr>
        <w:spacing w:line="360" w:lineRule="auto"/>
        <w:jc w:val="left"/>
        <w:rPr>
          <w:rFonts w:eastAsiaTheme="minorEastAsia"/>
        </w:rPr>
      </w:pPr>
    </w:p>
    <w:p w:rsidR="00322F9E" w:rsidP="00680381" w:rsidRDefault="00322F9E" w14:paraId="2E87A57D" w14:textId="3038F9A0">
      <w:pPr>
        <w:pStyle w:val="Akapitzlist"/>
        <w:numPr>
          <w:ilvl w:val="0"/>
          <w:numId w:val="80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REQUEST</w:t>
      </w:r>
      <w:r w:rsidRPr="435A5AB6">
        <w:rPr>
          <w:rFonts w:eastAsia="Calibri" w:cs="Calibri"/>
          <w:b/>
          <w:bCs/>
          <w:szCs w:val="22"/>
        </w:rPr>
        <w:t>:</w:t>
      </w:r>
    </w:p>
    <w:p w:rsidRPr="00873ADC" w:rsidR="6C8FC6B8" w:rsidP="002721C4" w:rsidRDefault="6C8FC6B8" w14:paraId="76C25791" w14:textId="5F5F369E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GET /udc/badanie/{uuidZlecenia}/{uuidPaczki}/pobierzDaneBinarne HTTP/1.1</w:t>
      </w:r>
    </w:p>
    <w:p w:rsidR="6C8FC6B8" w:rsidP="002721C4" w:rsidRDefault="6C8FC6B8" w14:paraId="0A935522" w14:textId="338EF64E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 xml:space="preserve"> </w:t>
      </w:r>
    </w:p>
    <w:p w:rsidR="00322F9E" w:rsidP="00873ADC" w:rsidRDefault="00322F9E" w14:paraId="7CA1BD0E" w14:textId="0E2723C3">
      <w:pPr>
        <w:pStyle w:val="Akapitzlist"/>
        <w:numPr>
          <w:ilvl w:val="0"/>
          <w:numId w:val="80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RESPONSE</w:t>
      </w:r>
      <w:r w:rsidRPr="435A5AB6">
        <w:rPr>
          <w:rFonts w:eastAsia="Calibri" w:cs="Calibri"/>
          <w:b/>
          <w:bCs/>
          <w:szCs w:val="22"/>
        </w:rPr>
        <w:t>:</w:t>
      </w:r>
    </w:p>
    <w:p w:rsidRPr="00873ADC" w:rsidR="6C8FC6B8" w:rsidP="002721C4" w:rsidRDefault="6C8FC6B8" w14:paraId="4892BAEB" w14:textId="55E051A0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HTTP/1.1 200 OK</w:t>
      </w:r>
    </w:p>
    <w:p w:rsidRPr="00873ADC" w:rsidR="00D174AE" w:rsidP="002721C4" w:rsidRDefault="6C8FC6B8" w14:paraId="5D296442" w14:textId="5B8402F8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Accept-Ranges: bytes</w:t>
      </w:r>
    </w:p>
    <w:p w:rsidR="6C8FC6B8" w:rsidP="002721C4" w:rsidRDefault="6C8FC6B8" w14:paraId="7DBE1675" w14:textId="6B1C3AE7">
      <w:pPr>
        <w:spacing w:line="360" w:lineRule="auto"/>
        <w:rPr>
          <w:rFonts w:eastAsiaTheme="minorEastAsia"/>
        </w:rPr>
      </w:pPr>
    </w:p>
    <w:p w:rsidR="00B85628" w:rsidP="00B85628" w:rsidRDefault="00B85628" w14:paraId="3F8C1CA2" w14:textId="544EC4B4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2</w:t>
      </w:r>
      <w:r w:rsidRPr="002721C4">
        <w:rPr>
          <w:rFonts w:eastAsiaTheme="minorEastAsia"/>
          <w:b/>
          <w:bCs/>
        </w:rPr>
        <w:t xml:space="preserve">: </w:t>
      </w:r>
      <w:r w:rsidR="00F8126E">
        <w:rPr>
          <w:rFonts w:eastAsiaTheme="minorEastAsia"/>
          <w:b/>
          <w:bCs/>
        </w:rPr>
        <w:t>Wznowienie pobieranie po przerwaniu</w:t>
      </w:r>
    </w:p>
    <w:p w:rsidRPr="00680381" w:rsidR="00F8126E" w:rsidP="00B85628" w:rsidRDefault="00F8126E" w14:paraId="57719780" w14:textId="7808B93A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Założenia:</w:t>
      </w:r>
    </w:p>
    <w:p w:rsidRPr="00680381" w:rsidR="00F8126E" w:rsidP="00F8126E" w:rsidRDefault="009041DC" w14:paraId="7C729D7B" w14:textId="303BAA19">
      <w:pPr>
        <w:pStyle w:val="Akapitzlist"/>
        <w:numPr>
          <w:ilvl w:val="0"/>
          <w:numId w:val="77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rozmiar paczki = 2 MB (2 097 152 bajty)</w:t>
      </w:r>
      <w:r w:rsidRPr="00680381" w:rsidR="00215DC9">
        <w:rPr>
          <w:rFonts w:eastAsiaTheme="minorEastAsia"/>
        </w:rPr>
        <w:t>,</w:t>
      </w:r>
    </w:p>
    <w:p w:rsidR="00B06B36" w:rsidP="00F8126E" w:rsidRDefault="00215DC9" w14:paraId="0C687AF3" w14:textId="77777777">
      <w:pPr>
        <w:pStyle w:val="Akapitzlist"/>
        <w:numPr>
          <w:ilvl w:val="0"/>
          <w:numId w:val="77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klient zdołał pobrać </w:t>
      </w:r>
      <w:r w:rsidRPr="00680381" w:rsidR="00BD5670">
        <w:rPr>
          <w:rFonts w:eastAsiaTheme="minorEastAsia"/>
        </w:rPr>
        <w:t>1 MB (1 048 576 bajtów)</w:t>
      </w:r>
      <w:r w:rsidR="00B06B36">
        <w:rPr>
          <w:rFonts w:eastAsiaTheme="minorEastAsia"/>
        </w:rPr>
        <w:t>,</w:t>
      </w:r>
    </w:p>
    <w:p w:rsidR="00215DC9" w:rsidP="00F8126E" w:rsidRDefault="00142E2B" w14:paraId="237EB6D2" w14:textId="60E9B8FE">
      <w:pPr>
        <w:pStyle w:val="Akapitzlist"/>
        <w:numPr>
          <w:ilvl w:val="0"/>
          <w:numId w:val="77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aplikacja klienta przechowuje informacje o liczbie już pobranych bajtów.</w:t>
      </w:r>
    </w:p>
    <w:p w:rsidRPr="006E353B" w:rsidR="006E353B" w:rsidP="006E353B" w:rsidRDefault="006E353B" w14:paraId="0B6F775E" w14:textId="4869516D">
      <w:pPr>
        <w:spacing w:line="360" w:lineRule="auto"/>
        <w:rPr>
          <w:rFonts w:eastAsiaTheme="minorEastAsia"/>
        </w:rPr>
      </w:pPr>
      <w:r w:rsidRPr="006E353B">
        <w:rPr>
          <w:rFonts w:eastAsiaTheme="minorEastAsia"/>
        </w:rPr>
        <w:t xml:space="preserve">W przypadku </w:t>
      </w:r>
      <w:r w:rsidR="00CF7112">
        <w:rPr>
          <w:rFonts w:eastAsiaTheme="minorEastAsia"/>
        </w:rPr>
        <w:t xml:space="preserve">przerwania pobierania istnieje możliwość wznowienia transmisji od miejsca, w którym została ona przerwana. </w:t>
      </w:r>
      <w:r w:rsidRPr="007E03EF" w:rsidR="007E03EF">
        <w:rPr>
          <w:rFonts w:eastAsiaTheme="minorEastAsia"/>
        </w:rPr>
        <w:t>Postępowanie przebiega w następujących krokach</w:t>
      </w:r>
      <w:r w:rsidRPr="006E353B">
        <w:rPr>
          <w:rFonts w:eastAsiaTheme="minorEastAsia"/>
        </w:rPr>
        <w:t>:</w:t>
      </w:r>
    </w:p>
    <w:p w:rsidR="008E48CE" w:rsidP="002721C4" w:rsidRDefault="00DB03C5" w14:paraId="60065659" w14:textId="0E76CCFB">
      <w:pPr>
        <w:pStyle w:val="Akapitzlist"/>
        <w:numPr>
          <w:ilvl w:val="0"/>
          <w:numId w:val="8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Klient ustala, jaka część pliku została pobrana przed przerwaniem transmisji (w przykładzie 1 048 576 bajtów).</w:t>
      </w:r>
    </w:p>
    <w:p w:rsidRPr="00BF3192" w:rsidR="00BF3192" w:rsidP="00BF3192" w:rsidRDefault="00101F3D" w14:paraId="618E7D14" w14:textId="75FD3334">
      <w:pPr>
        <w:pStyle w:val="Akapitzlist"/>
        <w:numPr>
          <w:ilvl w:val="0"/>
          <w:numId w:val="8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Należy wysłać ponowne żądanie </w:t>
      </w:r>
      <w:r w:rsidR="00EC5DD8">
        <w:rPr>
          <w:rFonts w:eastAsiaTheme="minorEastAsia"/>
        </w:rPr>
        <w:t xml:space="preserve">pobrania paczki, ustawiając </w:t>
      </w:r>
      <w:r w:rsidR="00BF3192">
        <w:rPr>
          <w:rFonts w:eastAsiaTheme="minorEastAsia"/>
        </w:rPr>
        <w:t>nagłówek Range z wartością: Range: bytes=1048576-</w:t>
      </w:r>
    </w:p>
    <w:p w:rsidR="003E1563" w:rsidP="00EF0436" w:rsidRDefault="007E7336" w14:paraId="29870343" w14:textId="61BA446B">
      <w:pPr>
        <w:pStyle w:val="Akapitzlist"/>
        <w:numPr>
          <w:ilvl w:val="0"/>
          <w:numId w:val="82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PUI zwraca</w:t>
      </w:r>
      <w:r w:rsidRPr="003D5D9E" w:rsidR="6C8FC6B8">
        <w:rPr>
          <w:rFonts w:eastAsiaTheme="minorEastAsia"/>
        </w:rPr>
        <w:t xml:space="preserve"> pozostałą część pliku z kodem HTTP 206 Partial Content</w:t>
      </w:r>
      <w:r w:rsidR="001943AA">
        <w:rPr>
          <w:rFonts w:eastAsiaTheme="minorEastAsia"/>
        </w:rPr>
        <w:t xml:space="preserve">, a </w:t>
      </w:r>
      <w:r w:rsidRPr="003D5D9E" w:rsidR="6C8FC6B8">
        <w:rPr>
          <w:rFonts w:eastAsiaTheme="minorEastAsia"/>
        </w:rPr>
        <w:t xml:space="preserve">nagłówek Content-Range </w:t>
      </w:r>
      <w:r w:rsidR="001943AA">
        <w:rPr>
          <w:rFonts w:eastAsiaTheme="minorEastAsia"/>
        </w:rPr>
        <w:t xml:space="preserve">określa </w:t>
      </w:r>
      <w:r w:rsidR="003E1563">
        <w:rPr>
          <w:rFonts w:eastAsiaTheme="minorEastAsia"/>
        </w:rPr>
        <w:t>zakres zwróconych danych</w:t>
      </w:r>
      <w:r w:rsidRPr="003D5D9E" w:rsidR="6C8FC6B8">
        <w:rPr>
          <w:rFonts w:eastAsiaTheme="minorEastAsia"/>
        </w:rPr>
        <w:t xml:space="preserve">: bytes=1048576-2097151/2097152. </w:t>
      </w:r>
    </w:p>
    <w:p w:rsidRPr="0045779A" w:rsidR="00EF0436" w:rsidP="0045779A" w:rsidRDefault="003A698D" w14:paraId="5C917A84" w14:textId="2337F46F">
      <w:pPr>
        <w:pStyle w:val="Akapitzlist"/>
        <w:numPr>
          <w:ilvl w:val="0"/>
          <w:numId w:val="82"/>
        </w:numPr>
        <w:rPr>
          <w:rFonts w:eastAsiaTheme="minorEastAsia"/>
        </w:rPr>
      </w:pPr>
      <w:r>
        <w:rPr>
          <w:rFonts w:eastAsiaTheme="minorEastAsia"/>
        </w:rPr>
        <w:t>N</w:t>
      </w:r>
      <w:r w:rsidRPr="00EF0436" w:rsidR="00EF0436">
        <w:rPr>
          <w:rFonts w:eastAsiaTheme="minorEastAsia"/>
        </w:rPr>
        <w:t>ależy połączyć wszystkie otrzymane części paczki w celu uzyskania pełnej i spójnej jej zawartości.</w:t>
      </w:r>
    </w:p>
    <w:p w:rsidRPr="00C55935" w:rsidR="6C8FC6B8" w:rsidP="00C55935" w:rsidRDefault="6C8FC6B8" w14:paraId="6ED62D08" w14:textId="4DD3F714">
      <w:pPr>
        <w:spacing w:line="360" w:lineRule="auto"/>
        <w:rPr>
          <w:rFonts w:eastAsiaTheme="minorEastAsia"/>
        </w:rPr>
      </w:pPr>
    </w:p>
    <w:p w:rsidR="00EF0436" w:rsidP="00EF0436" w:rsidRDefault="00EF0436" w14:paraId="140218CD" w14:textId="7E4F1983">
      <w:pPr>
        <w:pStyle w:val="Akapitzlist"/>
        <w:numPr>
          <w:ilvl w:val="0"/>
          <w:numId w:val="83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:rsidRPr="00C55935" w:rsidR="6C8FC6B8" w:rsidP="00C55935" w:rsidRDefault="6C8FC6B8" w14:paraId="0B9631B0" w14:textId="41788BB9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GET /udc/badanie/{uuidZlecenia}/{uuidPaczki}/pobierzDaneBinarne HTTP/1.1</w:t>
      </w:r>
    </w:p>
    <w:p w:rsidR="6C8FC6B8" w:rsidP="00C55935" w:rsidRDefault="6C8FC6B8" w14:paraId="4A5A1A15" w14:textId="55951006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Range: bytes=1048576-</w:t>
      </w:r>
    </w:p>
    <w:p w:rsidRPr="00C55935" w:rsidR="00EF0436" w:rsidP="00C55935" w:rsidRDefault="00EF0436" w14:paraId="5667D7A8" w14:textId="582B92C4">
      <w:pPr>
        <w:spacing w:line="360" w:lineRule="auto"/>
        <w:rPr>
          <w:rFonts w:eastAsiaTheme="minorEastAsia"/>
        </w:rPr>
      </w:pPr>
    </w:p>
    <w:p w:rsidR="00EF0436" w:rsidP="00EF0436" w:rsidRDefault="0080642F" w14:paraId="07E4AC4A" w14:textId="01F02819">
      <w:pPr>
        <w:pStyle w:val="Akapitzlist"/>
        <w:numPr>
          <w:ilvl w:val="0"/>
          <w:numId w:val="83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</w:t>
      </w:r>
      <w:r w:rsidRPr="57706C80" w:rsidR="00EF0436">
        <w:rPr>
          <w:rFonts w:eastAsia="Calibri" w:cs="Calibri"/>
          <w:b/>
        </w:rPr>
        <w:t>:</w:t>
      </w:r>
    </w:p>
    <w:p w:rsidRPr="00C55935" w:rsidR="6C8FC6B8" w:rsidP="00C55935" w:rsidRDefault="6C8FC6B8" w14:paraId="5275A4CF" w14:textId="3131BE2E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HTTP/1.1 206 </w:t>
      </w:r>
      <w:r w:rsidRPr="00C55935" w:rsidR="49E611E2">
        <w:rPr>
          <w:rFonts w:eastAsiaTheme="minorEastAsia"/>
        </w:rPr>
        <w:t>P</w:t>
      </w:r>
      <w:r w:rsidRPr="00C55935" w:rsidR="134EBEF8">
        <w:rPr>
          <w:rFonts w:eastAsiaTheme="minorEastAsia"/>
        </w:rPr>
        <w:t>artial Content</w:t>
      </w:r>
    </w:p>
    <w:p w:rsidRPr="00C55935" w:rsidR="6C8FC6B8" w:rsidP="00C55935" w:rsidRDefault="6C8FC6B8" w14:paraId="5911C884" w14:textId="55FF0062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Accept-Ranges: bytes</w:t>
      </w:r>
    </w:p>
    <w:p w:rsidRPr="00C55935" w:rsidR="6C8FC6B8" w:rsidP="00C55935" w:rsidRDefault="6C8FC6B8" w14:paraId="1A6619DD" w14:textId="33FA82A1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Content-Range: bytes=1048576-2097151/2097152</w:t>
      </w:r>
    </w:p>
    <w:p w:rsidRPr="00C55935" w:rsidR="5F119C73" w:rsidP="5F119C73" w:rsidRDefault="5F119C73" w14:paraId="4C966269" w14:textId="4F8446D7">
      <w:pPr>
        <w:spacing w:line="360" w:lineRule="auto"/>
        <w:rPr>
          <w:rFonts w:eastAsiaTheme="minorEastAsia"/>
        </w:rPr>
      </w:pPr>
    </w:p>
    <w:p w:rsidRPr="0080642F" w:rsidR="6C8FC6B8" w:rsidP="00C55935" w:rsidRDefault="0080642F" w14:paraId="5350D847" w14:textId="26E4211E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3</w:t>
      </w:r>
      <w:r w:rsidRPr="002721C4"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>Obsługa błędnych żądań zakresowych</w:t>
      </w:r>
    </w:p>
    <w:p w:rsidRPr="00C55935" w:rsidR="6C8FC6B8" w:rsidP="00C55935" w:rsidRDefault="6C8FC6B8" w14:paraId="06506240" w14:textId="256F2E83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W przypadku wysłania wieloczęściowego żądania, serwer zwróci wspomniany błąd HTTP 416 Range Not Satisfiable. </w:t>
      </w:r>
    </w:p>
    <w:p w:rsidRPr="00C55935" w:rsidR="6C8FC6B8" w:rsidP="00C55935" w:rsidRDefault="6C8FC6B8" w14:paraId="0C1B6CE9" w14:textId="2A346863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 </w:t>
      </w:r>
    </w:p>
    <w:p w:rsidR="0080642F" w:rsidP="0080642F" w:rsidRDefault="0080642F" w14:paraId="50E8A882" w14:textId="20B2E829">
      <w:pPr>
        <w:pStyle w:val="Akapitzlist"/>
        <w:numPr>
          <w:ilvl w:val="0"/>
          <w:numId w:val="85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:rsidRPr="00680381" w:rsidR="6C8FC6B8" w:rsidP="00C55935" w:rsidRDefault="6C8FC6B8" w14:paraId="2D48A6AA" w14:textId="24B24358">
      <w:pPr>
        <w:spacing w:line="360" w:lineRule="auto"/>
        <w:rPr>
          <w:rFonts w:eastAsiaTheme="minorEastAsia"/>
          <w:lang w:val="en-US"/>
        </w:rPr>
      </w:pPr>
      <w:r w:rsidRPr="00680381">
        <w:rPr>
          <w:rFonts w:eastAsiaTheme="minorEastAsia"/>
          <w:lang w:val="en-US"/>
        </w:rPr>
        <w:t>GET</w:t>
      </w:r>
      <w:r w:rsidRPr="00680381" w:rsidR="57851DB4">
        <w:rPr>
          <w:rFonts w:eastAsiaTheme="minorEastAsia"/>
          <w:lang w:val="en-US"/>
        </w:rPr>
        <w:t xml:space="preserve"> </w:t>
      </w:r>
      <w:r w:rsidRPr="00680381">
        <w:rPr>
          <w:rFonts w:eastAsiaTheme="minorEastAsia"/>
          <w:lang w:val="en-US"/>
        </w:rPr>
        <w:t>/udc/badanie/{uuidZlecenia}/{uuidPaczki}/pobierzDaneBinarne HTTP/1.1</w:t>
      </w:r>
    </w:p>
    <w:p w:rsidRPr="00680381" w:rsidR="6C8FC6B8" w:rsidP="00C55935" w:rsidRDefault="6C8FC6B8" w14:paraId="2D77B854" w14:textId="54078BE7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Range: bytes=1048576-1048577,1048578-1048579</w:t>
      </w:r>
    </w:p>
    <w:p w:rsidRPr="00680381" w:rsidR="6C8FC6B8" w:rsidP="00C55935" w:rsidRDefault="6C8FC6B8" w14:paraId="5D7DD0AF" w14:textId="218D9F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Range: bytes=1048580-</w:t>
      </w:r>
    </w:p>
    <w:p w:rsidRPr="00680381" w:rsidR="6C8FC6B8" w:rsidP="00C55935" w:rsidRDefault="6C8FC6B8" w14:paraId="444CCE5A" w14:textId="5FA27D84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 </w:t>
      </w:r>
    </w:p>
    <w:p w:rsidR="0080642F" w:rsidP="0080642F" w:rsidRDefault="0080642F" w14:paraId="6B177463" w14:textId="77101719">
      <w:pPr>
        <w:pStyle w:val="Akapitzlist"/>
        <w:numPr>
          <w:ilvl w:val="0"/>
          <w:numId w:val="85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RESPONSE:</w:t>
      </w:r>
    </w:p>
    <w:p w:rsidRPr="00DB41A0" w:rsidR="000C31F6" w:rsidP="712F54F3" w:rsidRDefault="6C8FC6B8" w14:paraId="49CD9FAF" w14:textId="01F594FB">
      <w:pPr>
        <w:spacing w:line="360" w:lineRule="auto"/>
        <w:rPr>
          <w:rFonts w:eastAsiaTheme="minorEastAsia"/>
          <w:lang w:eastAsia="pl-PL"/>
        </w:rPr>
      </w:pPr>
      <w:r w:rsidRPr="00680381">
        <w:rPr>
          <w:rFonts w:eastAsiaTheme="minorEastAsia"/>
        </w:rPr>
        <w:t xml:space="preserve">HTTP/1.1 416 </w:t>
      </w:r>
      <w:r w:rsidRPr="00680381" w:rsidR="38555743">
        <w:rPr>
          <w:rFonts w:eastAsiaTheme="minorEastAsia"/>
        </w:rPr>
        <w:t>Range Not Satisfiable</w:t>
      </w:r>
    </w:p>
    <w:sectPr w:rsidRPr="00DB41A0" w:rsidR="000C31F6" w:rsidSect="00F42747">
      <w:headerReference w:type="default" r:id="rId26"/>
      <w:footerReference w:type="default" r:id="rId27"/>
      <w:headerReference w:type="first" r:id="rId28"/>
      <w:footerReference w:type="first" r:id="rId29"/>
      <w:pgSz w:w="11906" w:h="16838" w:orient="portrait"/>
      <w:pgMar w:top="1417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DD9" w:rsidP="00647C0A" w:rsidRDefault="00565DD9" w14:paraId="508B8449" w14:textId="77777777">
      <w:r>
        <w:separator/>
      </w:r>
    </w:p>
    <w:p w:rsidR="00565DD9" w:rsidP="00647C0A" w:rsidRDefault="00565DD9" w14:paraId="135EC09C" w14:textId="77777777"/>
  </w:endnote>
  <w:endnote w:type="continuationSeparator" w:id="0">
    <w:p w:rsidR="00565DD9" w:rsidP="00647C0A" w:rsidRDefault="00565DD9" w14:paraId="3CA657D4" w14:textId="77777777">
      <w:r>
        <w:continuationSeparator/>
      </w:r>
    </w:p>
    <w:p w:rsidR="00565DD9" w:rsidP="00647C0A" w:rsidRDefault="00565DD9" w14:paraId="5484397B" w14:textId="77777777"/>
  </w:endnote>
  <w:endnote w:type="continuationNotice" w:id="1">
    <w:p w:rsidR="00565DD9" w:rsidRDefault="00565DD9" w14:paraId="1A61975F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BE7489" w:rsidP="0BF7563C" w:rsidRDefault="00BE7489" w14:paraId="6FF6D00C" w14:textId="509FA0C5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969571309" name="Grafika 969571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BE7489" w:rsidP="00AF3468" w:rsidRDefault="005575EF" w14:paraId="6A9844E2" w14:textId="509FA0C5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60A3659F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45CA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0CDDA6BA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1D2C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 w:rsidR="00BE7489">
          <w:rPr>
            <w:bCs/>
            <w:color w:val="0B5DAA"/>
            <w:sz w:val="16"/>
            <w:szCs w:val="16"/>
          </w:rPr>
          <w:instrText>PAGE   \* MERGEFORMAT</w:instrTex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Pr="00350AB0" w:rsidR="00BE7489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 w:rsidR="00BE7489">
          <w:rPr>
            <w:color w:val="0B5DAA"/>
            <w:sz w:val="16"/>
            <w:szCs w:val="16"/>
          </w:rPr>
          <w:t xml:space="preserve"> Z </w:t>
        </w:r>
        <w:r w:rsidRPr="00350AB0" w:rsidR="00BE7489">
          <w:rPr>
            <w:color w:val="0B5DAA"/>
            <w:sz w:val="16"/>
            <w:szCs w:val="16"/>
          </w:rPr>
          <w:fldChar w:fldCharType="begin"/>
        </w:r>
        <w:r w:rsidRPr="00350AB0" w:rsidR="00BE7489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 w:rsidR="00BE7489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Pr="00350AB0" w:rsidR="00BE7489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BE7489" w:rsidP="00AF3468" w:rsidRDefault="00BE7489" w14:paraId="6E977AEC" w14:textId="77777777">
    <w:pPr>
      <w:pStyle w:val="Stopka"/>
      <w:tabs>
        <w:tab w:val="left" w:pos="2450"/>
        <w:tab w:val="left" w:pos="2694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BE7489" w:rsidP="00AF3468" w:rsidRDefault="00BE7489" w14:paraId="4453B45C" w14:textId="52A13AAE">
    <w:pPr>
      <w:pStyle w:val="Stopka"/>
      <w:tabs>
        <w:tab w:val="left" w:pos="2450"/>
        <w:tab w:val="left" w:pos="5502"/>
      </w:tabs>
      <w:jc w:val="both"/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="00BE7489" w:rsidP="00AF3468" w:rsidRDefault="0BF7563C" w14:paraId="5A3AF461" w14:textId="34038496">
    <w:pPr>
      <w:pStyle w:val="Stopka"/>
      <w:tabs>
        <w:tab w:val="left" w:pos="2450"/>
        <w:tab w:val="left" w:pos="5502"/>
      </w:tabs>
      <w:jc w:val="both"/>
    </w:pPr>
    <w:r w:rsidRPr="0BF7563C">
      <w:rPr>
        <w:rFonts w:cs="Calibri" w:eastAsiaTheme="minorEastAsia"/>
        <w:sz w:val="16"/>
        <w:szCs w:val="16"/>
      </w:rPr>
      <w:t>00-184 Warszawa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biuro@cez.gov.pl | www.cez.gov.pl</w:t>
    </w:r>
    <w:r w:rsidRPr="00DC37A4" w:rsidR="00BE7489">
      <w:rPr>
        <w:rFonts w:cs="Calibri" w:eastAsiaTheme="minorHAnsi"/>
        <w:sz w:val="16"/>
        <w:szCs w:val="16"/>
      </w:rPr>
      <w:tab/>
    </w:r>
    <w:r w:rsidRPr="0BF7563C">
      <w:rPr>
        <w:rFonts w:cs="Calibri" w:eastAsiaTheme="minorEastAsia"/>
        <w:sz w:val="16"/>
        <w:szCs w:val="16"/>
      </w:rPr>
      <w:t>REGON: 001377706</w:t>
    </w:r>
  </w:p>
  <w:p w:rsidR="00BE7489" w:rsidP="0BF7563C" w:rsidRDefault="0BF7563C" w14:paraId="2A567EFB" w14:textId="240AA670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446795764" name="Obraz 446795764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7489" w:rsidP="0BF7563C" w:rsidRDefault="00BE7489" w14:paraId="7646EF11" w14:textId="446FA39B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BF7563C" w:rsidRDefault="0BF7563C" w14:paraId="2C90AE90" w14:textId="198B200D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852582870" name="Obraz 852582870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DD9" w:rsidP="00647C0A" w:rsidRDefault="00565DD9" w14:paraId="10C53266" w14:textId="77777777">
      <w:r>
        <w:separator/>
      </w:r>
    </w:p>
    <w:p w:rsidR="00565DD9" w:rsidP="00647C0A" w:rsidRDefault="00565DD9" w14:paraId="782B228E" w14:textId="77777777"/>
  </w:footnote>
  <w:footnote w:type="continuationSeparator" w:id="0">
    <w:p w:rsidR="00565DD9" w:rsidP="00647C0A" w:rsidRDefault="00565DD9" w14:paraId="1E0C4987" w14:textId="77777777">
      <w:r>
        <w:continuationSeparator/>
      </w:r>
    </w:p>
    <w:p w:rsidR="00565DD9" w:rsidP="00647C0A" w:rsidRDefault="00565DD9" w14:paraId="586D8161" w14:textId="77777777"/>
  </w:footnote>
  <w:footnote w:type="continuationNotice" w:id="1">
    <w:p w:rsidR="00565DD9" w:rsidRDefault="00565DD9" w14:paraId="0C2AF713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489" w:rsidP="00647C0A" w:rsidRDefault="4A6EC914" w14:paraId="0648A420" w14:textId="7903153E">
    <w:r>
      <w:t xml:space="preserve">Dokumentacja Integracyjna </w:t>
    </w:r>
    <w:r w:rsidR="19FEB8C6">
      <w:t>Platformy</w:t>
    </w:r>
    <w:r w:rsidR="00140A8C">
      <w:t xml:space="preserve"> Usług Inteligentnych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E7489" w:rsidP="00647C0A" w:rsidRDefault="00BE7489" w14:paraId="30C80F64" w14:textId="11E4D1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463794419" name="Obraz 146379441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hint="default" w:ascii="Symbol" w:hAnsi="Symbol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hint="default" w:ascii="Symbol" w:hAnsi="Symbol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8E0E3F"/>
    <w:multiLevelType w:val="hybridMultilevel"/>
    <w:tmpl w:val="75EE998C"/>
    <w:lvl w:ilvl="0" w:tplc="1CB25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A85E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68BC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A5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5AE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A280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58C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4E54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EA5F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2CBB071"/>
    <w:multiLevelType w:val="hybridMultilevel"/>
    <w:tmpl w:val="68589202"/>
    <w:lvl w:ilvl="0" w:tplc="C08415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DE4F3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3C5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1AEF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4A2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8E6C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A88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5C81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629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7E02473"/>
    <w:multiLevelType w:val="hybridMultilevel"/>
    <w:tmpl w:val="31CCC8F2"/>
    <w:lvl w:ilvl="0" w:tplc="84F04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4E0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5491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EAB5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2D0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72BD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CEE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0C2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850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24222"/>
    <w:multiLevelType w:val="hybridMultilevel"/>
    <w:tmpl w:val="0ABE55BE"/>
    <w:lvl w:ilvl="0" w:tplc="E6D663B0">
      <w:start w:val="1"/>
      <w:numFmt w:val="decimal"/>
      <w:lvlText w:val="%1."/>
      <w:lvlJc w:val="left"/>
      <w:pPr>
        <w:ind w:left="360" w:hanging="360"/>
      </w:pPr>
    </w:lvl>
    <w:lvl w:ilvl="1" w:tplc="B178FB2C">
      <w:start w:val="1"/>
      <w:numFmt w:val="lowerLetter"/>
      <w:lvlText w:val="%2."/>
      <w:lvlJc w:val="left"/>
      <w:pPr>
        <w:ind w:left="1080" w:hanging="360"/>
      </w:pPr>
    </w:lvl>
    <w:lvl w:ilvl="2" w:tplc="498854E0">
      <w:start w:val="1"/>
      <w:numFmt w:val="lowerRoman"/>
      <w:lvlText w:val="%3."/>
      <w:lvlJc w:val="right"/>
      <w:pPr>
        <w:ind w:left="1800" w:hanging="180"/>
      </w:pPr>
    </w:lvl>
    <w:lvl w:ilvl="3" w:tplc="838C1826">
      <w:start w:val="1"/>
      <w:numFmt w:val="decimal"/>
      <w:lvlText w:val="%4."/>
      <w:lvlJc w:val="left"/>
      <w:pPr>
        <w:ind w:left="2520" w:hanging="360"/>
      </w:pPr>
    </w:lvl>
    <w:lvl w:ilvl="4" w:tplc="D6CCE706">
      <w:start w:val="1"/>
      <w:numFmt w:val="lowerLetter"/>
      <w:lvlText w:val="%5."/>
      <w:lvlJc w:val="left"/>
      <w:pPr>
        <w:ind w:left="3240" w:hanging="360"/>
      </w:pPr>
    </w:lvl>
    <w:lvl w:ilvl="5" w:tplc="8AFC8478">
      <w:start w:val="1"/>
      <w:numFmt w:val="lowerRoman"/>
      <w:lvlText w:val="%6."/>
      <w:lvlJc w:val="right"/>
      <w:pPr>
        <w:ind w:left="3960" w:hanging="180"/>
      </w:pPr>
    </w:lvl>
    <w:lvl w:ilvl="6" w:tplc="7FEAC2A4">
      <w:start w:val="1"/>
      <w:numFmt w:val="decimal"/>
      <w:lvlText w:val="%7."/>
      <w:lvlJc w:val="left"/>
      <w:pPr>
        <w:ind w:left="4680" w:hanging="360"/>
      </w:pPr>
    </w:lvl>
    <w:lvl w:ilvl="7" w:tplc="C644D6EE">
      <w:start w:val="1"/>
      <w:numFmt w:val="lowerLetter"/>
      <w:lvlText w:val="%8."/>
      <w:lvlJc w:val="left"/>
      <w:pPr>
        <w:ind w:left="5400" w:hanging="360"/>
      </w:pPr>
    </w:lvl>
    <w:lvl w:ilvl="8" w:tplc="0234035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4B52007"/>
    <w:multiLevelType w:val="hybridMultilevel"/>
    <w:tmpl w:val="269CBB52"/>
    <w:lvl w:ilvl="0" w:tplc="D38E8F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0FA7D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0EC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527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DCE3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A6B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3A6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9E6A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666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62890D2"/>
    <w:multiLevelType w:val="hybridMultilevel"/>
    <w:tmpl w:val="074EAE20"/>
    <w:lvl w:ilvl="0" w:tplc="7902A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B2E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58F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7605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A80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3E1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DE5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0227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DA2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83C9F6A"/>
    <w:multiLevelType w:val="hybridMultilevel"/>
    <w:tmpl w:val="A3D82360"/>
    <w:lvl w:ilvl="0" w:tplc="5F0CC3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76CA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63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A4C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1A7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167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EC5D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FEAF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588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FE70EC"/>
    <w:multiLevelType w:val="hybridMultilevel"/>
    <w:tmpl w:val="572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DADBE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2426D"/>
    <w:multiLevelType w:val="hybridMultilevel"/>
    <w:tmpl w:val="0C7403F6"/>
    <w:lvl w:ilvl="0" w:tplc="C3A649B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D380626A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D3F045AE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A46A1DC0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BE8C764E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174AA5E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42FA03C6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500986E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2D0A332C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2181071B"/>
    <w:multiLevelType w:val="hybridMultilevel"/>
    <w:tmpl w:val="9EEA0214"/>
    <w:lvl w:ilvl="0" w:tplc="5B0C72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32A0D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0847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1EB7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D2193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7419D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2268B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0E3A1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EC92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hint="default" w:ascii="Arial" w:hAnsi="Arial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0" w15:restartNumberingAfterBreak="0">
    <w:nsid w:val="247718A2"/>
    <w:multiLevelType w:val="hybridMultilevel"/>
    <w:tmpl w:val="1AFCA58A"/>
    <w:lvl w:ilvl="0" w:tplc="14B25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C1B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1AD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1ADD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32B2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64C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4C4B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6849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7E34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4CB30A9"/>
    <w:multiLevelType w:val="hybridMultilevel"/>
    <w:tmpl w:val="673CC7CC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44699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2440D0"/>
    <w:multiLevelType w:val="hybridMultilevel"/>
    <w:tmpl w:val="C88C3EF0"/>
    <w:lvl w:ilvl="0" w:tplc="F5AA46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E7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DA8E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F6D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BEC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A8B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DEA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7664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8E4A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6B6079"/>
    <w:multiLevelType w:val="hybridMultilevel"/>
    <w:tmpl w:val="6D12E3B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26C55"/>
    <w:multiLevelType w:val="hybridMultilevel"/>
    <w:tmpl w:val="6C56AD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3A0C0"/>
    <w:multiLevelType w:val="hybridMultilevel"/>
    <w:tmpl w:val="AC8E524C"/>
    <w:lvl w:ilvl="0" w:tplc="96E0735A">
      <w:start w:val="1"/>
      <w:numFmt w:val="decimal"/>
      <w:lvlText w:val="%1."/>
      <w:lvlJc w:val="left"/>
      <w:pPr>
        <w:ind w:left="720" w:hanging="360"/>
      </w:pPr>
    </w:lvl>
    <w:lvl w:ilvl="1" w:tplc="A308DABE">
      <w:start w:val="1"/>
      <w:numFmt w:val="lowerLetter"/>
      <w:lvlText w:val="%2."/>
      <w:lvlJc w:val="left"/>
      <w:pPr>
        <w:ind w:left="1440" w:hanging="360"/>
      </w:pPr>
    </w:lvl>
    <w:lvl w:ilvl="2" w:tplc="667AAF58">
      <w:start w:val="1"/>
      <w:numFmt w:val="lowerRoman"/>
      <w:lvlText w:val="%3."/>
      <w:lvlJc w:val="right"/>
      <w:pPr>
        <w:ind w:left="2160" w:hanging="180"/>
      </w:pPr>
    </w:lvl>
    <w:lvl w:ilvl="3" w:tplc="377AA088">
      <w:start w:val="1"/>
      <w:numFmt w:val="decimal"/>
      <w:lvlText w:val="%4."/>
      <w:lvlJc w:val="left"/>
      <w:pPr>
        <w:ind w:left="2880" w:hanging="360"/>
      </w:pPr>
    </w:lvl>
    <w:lvl w:ilvl="4" w:tplc="32D2126A">
      <w:start w:val="1"/>
      <w:numFmt w:val="lowerLetter"/>
      <w:lvlText w:val="%5."/>
      <w:lvlJc w:val="left"/>
      <w:pPr>
        <w:ind w:left="3600" w:hanging="360"/>
      </w:pPr>
    </w:lvl>
    <w:lvl w:ilvl="5" w:tplc="A82AFE02">
      <w:start w:val="1"/>
      <w:numFmt w:val="lowerRoman"/>
      <w:lvlText w:val="%6."/>
      <w:lvlJc w:val="right"/>
      <w:pPr>
        <w:ind w:left="4320" w:hanging="180"/>
      </w:pPr>
    </w:lvl>
    <w:lvl w:ilvl="6" w:tplc="369C85DE">
      <w:start w:val="1"/>
      <w:numFmt w:val="decimal"/>
      <w:lvlText w:val="%7."/>
      <w:lvlJc w:val="left"/>
      <w:pPr>
        <w:ind w:left="5040" w:hanging="360"/>
      </w:pPr>
    </w:lvl>
    <w:lvl w:ilvl="7" w:tplc="3D16E33C">
      <w:start w:val="1"/>
      <w:numFmt w:val="lowerLetter"/>
      <w:lvlText w:val="%8."/>
      <w:lvlJc w:val="left"/>
      <w:pPr>
        <w:ind w:left="5760" w:hanging="360"/>
      </w:pPr>
    </w:lvl>
    <w:lvl w:ilvl="8" w:tplc="1AF8EC3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67A07E"/>
    <w:multiLevelType w:val="hybridMultilevel"/>
    <w:tmpl w:val="740C4998"/>
    <w:lvl w:ilvl="0" w:tplc="AA9E1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64D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C6F4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0C9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7692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246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581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AC4A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AA1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B71498B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A3393"/>
    <w:multiLevelType w:val="hybridMultilevel"/>
    <w:tmpl w:val="B07620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2" w15:restartNumberingAfterBreak="0">
    <w:nsid w:val="2C84007A"/>
    <w:multiLevelType w:val="hybridMultilevel"/>
    <w:tmpl w:val="0C2EB01C"/>
    <w:lvl w:ilvl="0" w:tplc="F89AC8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64C54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16425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247D6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AB9D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FE6C0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7E183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1EC72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58851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D431B9E"/>
    <w:multiLevelType w:val="hybridMultilevel"/>
    <w:tmpl w:val="C264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1F7A98"/>
    <w:multiLevelType w:val="hybridMultilevel"/>
    <w:tmpl w:val="79AA0CA2"/>
    <w:lvl w:ilvl="0" w:tplc="F8EE45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3A89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10D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A3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64D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63A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00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2AD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F4E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F5100C4"/>
    <w:multiLevelType w:val="hybridMultilevel"/>
    <w:tmpl w:val="C264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7575622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E6AF72"/>
    <w:multiLevelType w:val="hybridMultilevel"/>
    <w:tmpl w:val="DB28158A"/>
    <w:lvl w:ilvl="0" w:tplc="9BA2FD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C26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FE4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4CF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8025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8A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9C3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2E2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DE6D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40" w15:restartNumberingAfterBreak="0">
    <w:nsid w:val="395E017D"/>
    <w:multiLevelType w:val="hybridMultilevel"/>
    <w:tmpl w:val="762849A0"/>
    <w:lvl w:ilvl="0" w:tplc="E02C9A4A">
      <w:start w:val="1"/>
      <w:numFmt w:val="decimal"/>
      <w:lvlText w:val="%1."/>
      <w:lvlJc w:val="left"/>
      <w:pPr>
        <w:ind w:left="1020" w:hanging="360"/>
      </w:pPr>
    </w:lvl>
    <w:lvl w:ilvl="1" w:tplc="82AEDDDC">
      <w:start w:val="1"/>
      <w:numFmt w:val="decimal"/>
      <w:lvlText w:val="%2."/>
      <w:lvlJc w:val="left"/>
      <w:pPr>
        <w:ind w:left="1020" w:hanging="360"/>
      </w:pPr>
    </w:lvl>
    <w:lvl w:ilvl="2" w:tplc="0324EF8E">
      <w:start w:val="1"/>
      <w:numFmt w:val="decimal"/>
      <w:lvlText w:val="%3."/>
      <w:lvlJc w:val="left"/>
      <w:pPr>
        <w:ind w:left="1020" w:hanging="360"/>
      </w:pPr>
    </w:lvl>
    <w:lvl w:ilvl="3" w:tplc="B112977C">
      <w:start w:val="1"/>
      <w:numFmt w:val="decimal"/>
      <w:lvlText w:val="%4."/>
      <w:lvlJc w:val="left"/>
      <w:pPr>
        <w:ind w:left="1020" w:hanging="360"/>
      </w:pPr>
    </w:lvl>
    <w:lvl w:ilvl="4" w:tplc="DDF6E218">
      <w:start w:val="1"/>
      <w:numFmt w:val="decimal"/>
      <w:lvlText w:val="%5."/>
      <w:lvlJc w:val="left"/>
      <w:pPr>
        <w:ind w:left="1020" w:hanging="360"/>
      </w:pPr>
    </w:lvl>
    <w:lvl w:ilvl="5" w:tplc="59B04346">
      <w:start w:val="1"/>
      <w:numFmt w:val="decimal"/>
      <w:lvlText w:val="%6."/>
      <w:lvlJc w:val="left"/>
      <w:pPr>
        <w:ind w:left="1020" w:hanging="360"/>
      </w:pPr>
    </w:lvl>
    <w:lvl w:ilvl="6" w:tplc="649639FA">
      <w:start w:val="1"/>
      <w:numFmt w:val="decimal"/>
      <w:lvlText w:val="%7."/>
      <w:lvlJc w:val="left"/>
      <w:pPr>
        <w:ind w:left="1020" w:hanging="360"/>
      </w:pPr>
    </w:lvl>
    <w:lvl w:ilvl="7" w:tplc="ADC8757C">
      <w:start w:val="1"/>
      <w:numFmt w:val="decimal"/>
      <w:lvlText w:val="%8."/>
      <w:lvlJc w:val="left"/>
      <w:pPr>
        <w:ind w:left="1020" w:hanging="360"/>
      </w:pPr>
    </w:lvl>
    <w:lvl w:ilvl="8" w:tplc="7A8E19B2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735D0D"/>
    <w:multiLevelType w:val="multilevel"/>
    <w:tmpl w:val="03485188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Nagwek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3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DF08753"/>
    <w:multiLevelType w:val="hybridMultilevel"/>
    <w:tmpl w:val="CBAE61F6"/>
    <w:lvl w:ilvl="0" w:tplc="A2E4A1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61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E210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FCA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E6B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82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B8B4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0E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E6C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415B2F79"/>
    <w:multiLevelType w:val="hybridMultilevel"/>
    <w:tmpl w:val="8620D7EC"/>
    <w:lvl w:ilvl="0" w:tplc="F042DB76">
      <w:start w:val="1"/>
      <w:numFmt w:val="decimal"/>
      <w:lvlText w:val="%1."/>
      <w:lvlJc w:val="left"/>
      <w:pPr>
        <w:ind w:left="720" w:hanging="360"/>
      </w:pPr>
    </w:lvl>
    <w:lvl w:ilvl="1" w:tplc="E5BE53BA">
      <w:start w:val="1"/>
      <w:numFmt w:val="lowerLetter"/>
      <w:lvlText w:val="%2."/>
      <w:lvlJc w:val="left"/>
      <w:pPr>
        <w:ind w:left="1440" w:hanging="360"/>
      </w:pPr>
    </w:lvl>
    <w:lvl w:ilvl="2" w:tplc="56F8E884">
      <w:start w:val="1"/>
      <w:numFmt w:val="lowerRoman"/>
      <w:lvlText w:val="%3."/>
      <w:lvlJc w:val="right"/>
      <w:pPr>
        <w:ind w:left="2160" w:hanging="180"/>
      </w:pPr>
    </w:lvl>
    <w:lvl w:ilvl="3" w:tplc="A53C5AD8">
      <w:start w:val="1"/>
      <w:numFmt w:val="decimal"/>
      <w:lvlText w:val="%4."/>
      <w:lvlJc w:val="left"/>
      <w:pPr>
        <w:ind w:left="2880" w:hanging="360"/>
      </w:pPr>
    </w:lvl>
    <w:lvl w:ilvl="4" w:tplc="AE06C842">
      <w:start w:val="1"/>
      <w:numFmt w:val="lowerLetter"/>
      <w:lvlText w:val="%5."/>
      <w:lvlJc w:val="left"/>
      <w:pPr>
        <w:ind w:left="3600" w:hanging="360"/>
      </w:pPr>
    </w:lvl>
    <w:lvl w:ilvl="5" w:tplc="1E70FA42">
      <w:start w:val="1"/>
      <w:numFmt w:val="lowerRoman"/>
      <w:lvlText w:val="%6."/>
      <w:lvlJc w:val="right"/>
      <w:pPr>
        <w:ind w:left="4320" w:hanging="180"/>
      </w:pPr>
    </w:lvl>
    <w:lvl w:ilvl="6" w:tplc="3BBAADC8">
      <w:start w:val="1"/>
      <w:numFmt w:val="decimal"/>
      <w:lvlText w:val="%7."/>
      <w:lvlJc w:val="left"/>
      <w:pPr>
        <w:ind w:left="5040" w:hanging="360"/>
      </w:pPr>
    </w:lvl>
    <w:lvl w:ilvl="7" w:tplc="7DF490E8">
      <w:start w:val="1"/>
      <w:numFmt w:val="lowerLetter"/>
      <w:lvlText w:val="%8."/>
      <w:lvlJc w:val="left"/>
      <w:pPr>
        <w:ind w:left="5760" w:hanging="360"/>
      </w:pPr>
    </w:lvl>
    <w:lvl w:ilvl="8" w:tplc="94B68BF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E667A1"/>
    <w:multiLevelType w:val="hybridMultilevel"/>
    <w:tmpl w:val="EA22CEF2"/>
    <w:lvl w:ilvl="0" w:tplc="A81E03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AA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0A4E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AAE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2CD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102E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68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C02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5AA4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B0B2FD6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4D876B3F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0F4FC3"/>
    <w:multiLevelType w:val="hybridMultilevel"/>
    <w:tmpl w:val="FFFFFFFF"/>
    <w:lvl w:ilvl="0" w:tplc="328A24D6">
      <w:start w:val="1"/>
      <w:numFmt w:val="decimal"/>
      <w:lvlText w:val="%1."/>
      <w:lvlJc w:val="left"/>
      <w:pPr>
        <w:ind w:left="720" w:hanging="360"/>
      </w:pPr>
    </w:lvl>
    <w:lvl w:ilvl="1" w:tplc="9912E1D4">
      <w:start w:val="1"/>
      <w:numFmt w:val="lowerLetter"/>
      <w:lvlText w:val="%2."/>
      <w:lvlJc w:val="left"/>
      <w:pPr>
        <w:ind w:left="1440" w:hanging="360"/>
      </w:pPr>
    </w:lvl>
    <w:lvl w:ilvl="2" w:tplc="16C4B56A">
      <w:start w:val="1"/>
      <w:numFmt w:val="lowerRoman"/>
      <w:lvlText w:val="%3."/>
      <w:lvlJc w:val="right"/>
      <w:pPr>
        <w:ind w:left="2160" w:hanging="180"/>
      </w:pPr>
    </w:lvl>
    <w:lvl w:ilvl="3" w:tplc="59267A24">
      <w:start w:val="1"/>
      <w:numFmt w:val="decimal"/>
      <w:lvlText w:val="%4."/>
      <w:lvlJc w:val="left"/>
      <w:pPr>
        <w:ind w:left="2880" w:hanging="360"/>
      </w:pPr>
    </w:lvl>
    <w:lvl w:ilvl="4" w:tplc="25B4C614">
      <w:start w:val="1"/>
      <w:numFmt w:val="lowerLetter"/>
      <w:lvlText w:val="%5."/>
      <w:lvlJc w:val="left"/>
      <w:pPr>
        <w:ind w:left="3600" w:hanging="360"/>
      </w:pPr>
    </w:lvl>
    <w:lvl w:ilvl="5" w:tplc="8856C0DC">
      <w:start w:val="1"/>
      <w:numFmt w:val="lowerRoman"/>
      <w:lvlText w:val="%6."/>
      <w:lvlJc w:val="right"/>
      <w:pPr>
        <w:ind w:left="4320" w:hanging="180"/>
      </w:pPr>
    </w:lvl>
    <w:lvl w:ilvl="6" w:tplc="5168884C">
      <w:start w:val="1"/>
      <w:numFmt w:val="decimal"/>
      <w:lvlText w:val="%7."/>
      <w:lvlJc w:val="left"/>
      <w:pPr>
        <w:ind w:left="5040" w:hanging="360"/>
      </w:pPr>
    </w:lvl>
    <w:lvl w:ilvl="7" w:tplc="53682EEC">
      <w:start w:val="1"/>
      <w:numFmt w:val="lowerLetter"/>
      <w:lvlText w:val="%8."/>
      <w:lvlJc w:val="left"/>
      <w:pPr>
        <w:ind w:left="5760" w:hanging="360"/>
      </w:pPr>
    </w:lvl>
    <w:lvl w:ilvl="8" w:tplc="8F32095A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hint="default" w:ascii="Calibri" w:hAnsi="Calibri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9A57A2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F9DBC2"/>
    <w:multiLevelType w:val="hybridMultilevel"/>
    <w:tmpl w:val="19D45866"/>
    <w:lvl w:ilvl="0" w:tplc="B22CBB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AC7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924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4E09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CC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D81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228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C8E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F24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A3B3431"/>
    <w:multiLevelType w:val="hybridMultilevel"/>
    <w:tmpl w:val="7D2EE06E"/>
    <w:lvl w:ilvl="0" w:tplc="9CF62440">
      <w:start w:val="1"/>
      <w:numFmt w:val="decimal"/>
      <w:lvlText w:val="%1."/>
      <w:lvlJc w:val="left"/>
      <w:pPr>
        <w:ind w:left="720" w:hanging="360"/>
      </w:pPr>
    </w:lvl>
    <w:lvl w:ilvl="1" w:tplc="2E1C4834">
      <w:start w:val="1"/>
      <w:numFmt w:val="lowerLetter"/>
      <w:lvlText w:val="%2."/>
      <w:lvlJc w:val="left"/>
      <w:pPr>
        <w:ind w:left="1440" w:hanging="360"/>
      </w:pPr>
    </w:lvl>
    <w:lvl w:ilvl="2" w:tplc="46F49652">
      <w:start w:val="1"/>
      <w:numFmt w:val="lowerRoman"/>
      <w:lvlText w:val="%3."/>
      <w:lvlJc w:val="right"/>
      <w:pPr>
        <w:ind w:left="2160" w:hanging="180"/>
      </w:pPr>
    </w:lvl>
    <w:lvl w:ilvl="3" w:tplc="2BFA6A30">
      <w:start w:val="1"/>
      <w:numFmt w:val="decimal"/>
      <w:lvlText w:val="%4."/>
      <w:lvlJc w:val="left"/>
      <w:pPr>
        <w:ind w:left="2880" w:hanging="360"/>
      </w:pPr>
    </w:lvl>
    <w:lvl w:ilvl="4" w:tplc="55C023A2">
      <w:start w:val="1"/>
      <w:numFmt w:val="lowerLetter"/>
      <w:lvlText w:val="%5."/>
      <w:lvlJc w:val="left"/>
      <w:pPr>
        <w:ind w:left="3600" w:hanging="360"/>
      </w:pPr>
    </w:lvl>
    <w:lvl w:ilvl="5" w:tplc="8AFA2632">
      <w:start w:val="1"/>
      <w:numFmt w:val="lowerRoman"/>
      <w:lvlText w:val="%6."/>
      <w:lvlJc w:val="right"/>
      <w:pPr>
        <w:ind w:left="4320" w:hanging="180"/>
      </w:pPr>
    </w:lvl>
    <w:lvl w:ilvl="6" w:tplc="A1EC8848">
      <w:start w:val="1"/>
      <w:numFmt w:val="decimal"/>
      <w:lvlText w:val="%7."/>
      <w:lvlJc w:val="left"/>
      <w:pPr>
        <w:ind w:left="5040" w:hanging="360"/>
      </w:pPr>
    </w:lvl>
    <w:lvl w:ilvl="7" w:tplc="93D03358">
      <w:start w:val="1"/>
      <w:numFmt w:val="lowerLetter"/>
      <w:lvlText w:val="%8."/>
      <w:lvlJc w:val="left"/>
      <w:pPr>
        <w:ind w:left="5760" w:hanging="360"/>
      </w:pPr>
    </w:lvl>
    <w:lvl w:ilvl="8" w:tplc="33327A1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76BFCD"/>
    <w:multiLevelType w:val="hybridMultilevel"/>
    <w:tmpl w:val="2ED622E8"/>
    <w:lvl w:ilvl="0" w:tplc="62222F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3C0F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699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4A7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C81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D485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B29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C7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D66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5B106675"/>
    <w:multiLevelType w:val="hybridMultilevel"/>
    <w:tmpl w:val="C9821796"/>
    <w:lvl w:ilvl="0" w:tplc="585E7B7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4BA30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E65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367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BE8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7E9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4C85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FC8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92E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C712E15"/>
    <w:multiLevelType w:val="hybridMultilevel"/>
    <w:tmpl w:val="F48A1D6C"/>
    <w:lvl w:ilvl="0" w:tplc="19C4E5D2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31BE991E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9FD67EEE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C285050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7CC63D9C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D9542216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15082BC4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4B489AF2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9DBA722C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5" w15:restartNumberingAfterBreak="0">
    <w:nsid w:val="5D6319E2"/>
    <w:multiLevelType w:val="hybridMultilevel"/>
    <w:tmpl w:val="1758F74C"/>
    <w:lvl w:ilvl="0" w:tplc="A6A465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CACA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0DD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D62A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870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68B8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FC84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C273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4677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5E3A1321"/>
    <w:multiLevelType w:val="hybridMultilevel"/>
    <w:tmpl w:val="0EB8EEE8"/>
    <w:lvl w:ilvl="0" w:tplc="513CF5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EA808B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21A147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6F8D00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8EACAE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B0E091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24A96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E606EAE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B100F4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7" w15:restartNumberingAfterBreak="0">
    <w:nsid w:val="5E8AD13E"/>
    <w:multiLevelType w:val="hybridMultilevel"/>
    <w:tmpl w:val="FFFFFFFF"/>
    <w:lvl w:ilvl="0" w:tplc="C68A28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A5C2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FAA9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BED8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2213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4D9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30D1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D05E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7A79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hint="default" w:ascii="Symbol" w:hAnsi="Symbol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hint="default" w:ascii="Courier New" w:hAnsi="Courier New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hint="default" w:ascii="Wingdings" w:hAnsi="Wingdings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hint="default" w:ascii="Symbol" w:hAnsi="Symbol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hint="default" w:ascii="Courier New" w:hAnsi="Courier New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hint="default" w:ascii="Wingdings" w:hAnsi="Wingdings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hint="default" w:ascii="Symbol" w:hAnsi="Symbol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hint="default" w:ascii="Courier New" w:hAnsi="Courier New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hint="default" w:ascii="Wingdings" w:hAnsi="Wingdings"/>
      </w:rPr>
    </w:lvl>
  </w:abstractNum>
  <w:abstractNum w:abstractNumId="69" w15:restartNumberingAfterBreak="0">
    <w:nsid w:val="603A5300"/>
    <w:multiLevelType w:val="hybridMultilevel"/>
    <w:tmpl w:val="BBA8D13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62D95A9C"/>
    <w:multiLevelType w:val="hybridMultilevel"/>
    <w:tmpl w:val="BF76891C"/>
    <w:lvl w:ilvl="0" w:tplc="508A19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36A47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691D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AC2C5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58CFF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1238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2038B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EA04B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2E92D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64792F82"/>
    <w:multiLevelType w:val="hybridMultilevel"/>
    <w:tmpl w:val="673CC7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74" w15:restartNumberingAfterBreak="0">
    <w:nsid w:val="67FF67FA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666084"/>
    <w:multiLevelType w:val="hybridMultilevel"/>
    <w:tmpl w:val="C26C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B60858"/>
    <w:multiLevelType w:val="hybridMultilevel"/>
    <w:tmpl w:val="8A020ECA"/>
    <w:lvl w:ilvl="0" w:tplc="1E168A3E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F7785676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/>
      </w:rPr>
    </w:lvl>
    <w:lvl w:ilvl="2" w:tplc="4D1EF24C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FD0C4068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2084E33C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/>
      </w:rPr>
    </w:lvl>
    <w:lvl w:ilvl="5" w:tplc="2D8A6C10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35324D5E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9B50B24E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/>
      </w:rPr>
    </w:lvl>
    <w:lvl w:ilvl="8" w:tplc="0A723CEC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77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5294CFA"/>
    <w:multiLevelType w:val="hybridMultilevel"/>
    <w:tmpl w:val="FBE2C6E4"/>
    <w:lvl w:ilvl="0" w:tplc="A2726748">
      <w:start w:val="1"/>
      <w:numFmt w:val="decimal"/>
      <w:lvlText w:val="%1."/>
      <w:lvlJc w:val="left"/>
      <w:pPr>
        <w:ind w:left="720" w:hanging="360"/>
      </w:pPr>
    </w:lvl>
    <w:lvl w:ilvl="1" w:tplc="CAA4AB4C">
      <w:start w:val="1"/>
      <w:numFmt w:val="lowerLetter"/>
      <w:lvlText w:val="%2."/>
      <w:lvlJc w:val="left"/>
      <w:pPr>
        <w:ind w:left="1440" w:hanging="360"/>
      </w:pPr>
    </w:lvl>
    <w:lvl w:ilvl="2" w:tplc="F73EAAAE">
      <w:start w:val="1"/>
      <w:numFmt w:val="lowerRoman"/>
      <w:lvlText w:val="%3."/>
      <w:lvlJc w:val="right"/>
      <w:pPr>
        <w:ind w:left="2160" w:hanging="180"/>
      </w:pPr>
    </w:lvl>
    <w:lvl w:ilvl="3" w:tplc="44B40404">
      <w:start w:val="1"/>
      <w:numFmt w:val="decimal"/>
      <w:lvlText w:val="%4."/>
      <w:lvlJc w:val="left"/>
      <w:pPr>
        <w:ind w:left="2880" w:hanging="360"/>
      </w:pPr>
    </w:lvl>
    <w:lvl w:ilvl="4" w:tplc="7AC2CE8C">
      <w:start w:val="1"/>
      <w:numFmt w:val="lowerLetter"/>
      <w:lvlText w:val="%5."/>
      <w:lvlJc w:val="left"/>
      <w:pPr>
        <w:ind w:left="3600" w:hanging="360"/>
      </w:pPr>
    </w:lvl>
    <w:lvl w:ilvl="5" w:tplc="6B864FBA">
      <w:start w:val="1"/>
      <w:numFmt w:val="lowerRoman"/>
      <w:lvlText w:val="%6."/>
      <w:lvlJc w:val="right"/>
      <w:pPr>
        <w:ind w:left="4320" w:hanging="180"/>
      </w:pPr>
    </w:lvl>
    <w:lvl w:ilvl="6" w:tplc="0B9CA4F2">
      <w:start w:val="1"/>
      <w:numFmt w:val="decimal"/>
      <w:lvlText w:val="%7."/>
      <w:lvlJc w:val="left"/>
      <w:pPr>
        <w:ind w:left="5040" w:hanging="360"/>
      </w:pPr>
    </w:lvl>
    <w:lvl w:ilvl="7" w:tplc="4CD262B8">
      <w:start w:val="1"/>
      <w:numFmt w:val="lowerLetter"/>
      <w:lvlText w:val="%8."/>
      <w:lvlJc w:val="left"/>
      <w:pPr>
        <w:ind w:left="5760" w:hanging="360"/>
      </w:pPr>
    </w:lvl>
    <w:lvl w:ilvl="8" w:tplc="82B847E2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401C24"/>
    <w:multiLevelType w:val="hybridMultilevel"/>
    <w:tmpl w:val="087602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1FC4BB"/>
    <w:multiLevelType w:val="hybridMultilevel"/>
    <w:tmpl w:val="D88CF9F0"/>
    <w:lvl w:ilvl="0" w:tplc="1BBC53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92CD2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348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FE7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40A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88AF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0C7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C7A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54B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79297AD5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6F60AB"/>
    <w:multiLevelType w:val="hybridMultilevel"/>
    <w:tmpl w:val="B936EE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1E066F"/>
    <w:multiLevelType w:val="hybridMultilevel"/>
    <w:tmpl w:val="052CA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3E726D"/>
    <w:multiLevelType w:val="hybridMultilevel"/>
    <w:tmpl w:val="50FEB638"/>
    <w:lvl w:ilvl="0" w:tplc="ACC23CF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94B67D80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70F6F6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EEFCC8BC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EE0C494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874195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C5EBD52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7B42EFFE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6B5E61C4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7" w15:restartNumberingAfterBreak="0">
    <w:nsid w:val="7E64284D"/>
    <w:multiLevelType w:val="hybridMultilevel"/>
    <w:tmpl w:val="B4F0F492"/>
    <w:lvl w:ilvl="0" w:tplc="1E8A07DC">
      <w:start w:val="1"/>
      <w:numFmt w:val="decimal"/>
      <w:lvlText w:val="%1."/>
      <w:lvlJc w:val="left"/>
      <w:pPr>
        <w:ind w:left="720" w:hanging="360"/>
      </w:pPr>
    </w:lvl>
    <w:lvl w:ilvl="1" w:tplc="FD2C24B0">
      <w:start w:val="1"/>
      <w:numFmt w:val="lowerLetter"/>
      <w:lvlText w:val="%2."/>
      <w:lvlJc w:val="left"/>
      <w:pPr>
        <w:ind w:left="1440" w:hanging="360"/>
      </w:pPr>
    </w:lvl>
    <w:lvl w:ilvl="2" w:tplc="F03CEDA6">
      <w:start w:val="1"/>
      <w:numFmt w:val="lowerRoman"/>
      <w:lvlText w:val="%3."/>
      <w:lvlJc w:val="right"/>
      <w:pPr>
        <w:ind w:left="2160" w:hanging="180"/>
      </w:pPr>
    </w:lvl>
    <w:lvl w:ilvl="3" w:tplc="B186D604">
      <w:start w:val="1"/>
      <w:numFmt w:val="decimal"/>
      <w:lvlText w:val="%4."/>
      <w:lvlJc w:val="left"/>
      <w:pPr>
        <w:ind w:left="2880" w:hanging="360"/>
      </w:pPr>
    </w:lvl>
    <w:lvl w:ilvl="4" w:tplc="14A8E41C">
      <w:start w:val="1"/>
      <w:numFmt w:val="lowerLetter"/>
      <w:lvlText w:val="%5."/>
      <w:lvlJc w:val="left"/>
      <w:pPr>
        <w:ind w:left="3600" w:hanging="360"/>
      </w:pPr>
    </w:lvl>
    <w:lvl w:ilvl="5" w:tplc="C0F6322C">
      <w:start w:val="1"/>
      <w:numFmt w:val="lowerRoman"/>
      <w:lvlText w:val="%6."/>
      <w:lvlJc w:val="right"/>
      <w:pPr>
        <w:ind w:left="4320" w:hanging="180"/>
      </w:pPr>
    </w:lvl>
    <w:lvl w:ilvl="6" w:tplc="35BCB390">
      <w:start w:val="1"/>
      <w:numFmt w:val="decimal"/>
      <w:lvlText w:val="%7."/>
      <w:lvlJc w:val="left"/>
      <w:pPr>
        <w:ind w:left="5040" w:hanging="360"/>
      </w:pPr>
    </w:lvl>
    <w:lvl w:ilvl="7" w:tplc="47F29A54">
      <w:start w:val="1"/>
      <w:numFmt w:val="lowerLetter"/>
      <w:lvlText w:val="%8."/>
      <w:lvlJc w:val="left"/>
      <w:pPr>
        <w:ind w:left="5760" w:hanging="360"/>
      </w:pPr>
    </w:lvl>
    <w:lvl w:ilvl="8" w:tplc="F982933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A3916"/>
    <w:multiLevelType w:val="hybridMultilevel"/>
    <w:tmpl w:val="618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9303709">
    <w:abstractNumId w:val="46"/>
  </w:num>
  <w:num w:numId="2" w16cid:durableId="2131194371">
    <w:abstractNumId w:val="6"/>
  </w:num>
  <w:num w:numId="3" w16cid:durableId="740828570">
    <w:abstractNumId w:val="21"/>
  </w:num>
  <w:num w:numId="4" w16cid:durableId="567614256">
    <w:abstractNumId w:val="80"/>
  </w:num>
  <w:num w:numId="5" w16cid:durableId="771704889">
    <w:abstractNumId w:val="58"/>
  </w:num>
  <w:num w:numId="6" w16cid:durableId="1226066559">
    <w:abstractNumId w:val="39"/>
  </w:num>
  <w:num w:numId="7" w16cid:durableId="678968011">
    <w:abstractNumId w:val="71"/>
  </w:num>
  <w:num w:numId="8" w16cid:durableId="794759478">
    <w:abstractNumId w:val="31"/>
  </w:num>
  <w:num w:numId="9" w16cid:durableId="393351968">
    <w:abstractNumId w:val="73"/>
  </w:num>
  <w:num w:numId="10" w16cid:durableId="1831404073">
    <w:abstractNumId w:val="68"/>
  </w:num>
  <w:num w:numId="11" w16cid:durableId="1943221249">
    <w:abstractNumId w:val="43"/>
  </w:num>
  <w:num w:numId="12" w16cid:durableId="1904830367">
    <w:abstractNumId w:val="19"/>
  </w:num>
  <w:num w:numId="13" w16cid:durableId="895972851">
    <w:abstractNumId w:val="52"/>
  </w:num>
  <w:num w:numId="14" w16cid:durableId="1787891379">
    <w:abstractNumId w:val="4"/>
  </w:num>
  <w:num w:numId="15" w16cid:durableId="1152212109">
    <w:abstractNumId w:val="1"/>
  </w:num>
  <w:num w:numId="16" w16cid:durableId="1861433166">
    <w:abstractNumId w:val="17"/>
  </w:num>
  <w:num w:numId="17" w16cid:durableId="2072920337">
    <w:abstractNumId w:val="8"/>
  </w:num>
  <w:num w:numId="18" w16cid:durableId="1230769567">
    <w:abstractNumId w:val="88"/>
  </w:num>
  <w:num w:numId="19" w16cid:durableId="629434540">
    <w:abstractNumId w:val="42"/>
  </w:num>
  <w:num w:numId="20" w16cid:durableId="1048334270">
    <w:abstractNumId w:val="57"/>
  </w:num>
  <w:num w:numId="21" w16cid:durableId="623972509">
    <w:abstractNumId w:val="53"/>
  </w:num>
  <w:num w:numId="22" w16cid:durableId="108941990">
    <w:abstractNumId w:val="48"/>
  </w:num>
  <w:num w:numId="23" w16cid:durableId="944271943">
    <w:abstractNumId w:val="77"/>
  </w:num>
  <w:num w:numId="24" w16cid:durableId="560478396">
    <w:abstractNumId w:val="11"/>
  </w:num>
  <w:num w:numId="25" w16cid:durableId="85200047">
    <w:abstractNumId w:val="50"/>
  </w:num>
  <w:num w:numId="26" w16cid:durableId="1178152708">
    <w:abstractNumId w:val="49"/>
  </w:num>
  <w:num w:numId="27" w16cid:durableId="1039741226">
    <w:abstractNumId w:val="36"/>
  </w:num>
  <w:num w:numId="28" w16cid:durableId="1777870628">
    <w:abstractNumId w:val="86"/>
  </w:num>
  <w:num w:numId="29" w16cid:durableId="97022410">
    <w:abstractNumId w:val="24"/>
  </w:num>
  <w:num w:numId="30" w16cid:durableId="904952591">
    <w:abstractNumId w:val="5"/>
  </w:num>
  <w:num w:numId="31" w16cid:durableId="2092190375">
    <w:abstractNumId w:val="66"/>
  </w:num>
  <w:num w:numId="32" w16cid:durableId="508520551">
    <w:abstractNumId w:val="16"/>
  </w:num>
  <w:num w:numId="33" w16cid:durableId="701710342">
    <w:abstractNumId w:val="70"/>
  </w:num>
  <w:num w:numId="34" w16cid:durableId="1796867015">
    <w:abstractNumId w:val="32"/>
  </w:num>
  <w:num w:numId="35" w16cid:durableId="1292397411">
    <w:abstractNumId w:val="18"/>
  </w:num>
  <w:num w:numId="36" w16cid:durableId="883636435">
    <w:abstractNumId w:val="56"/>
  </w:num>
  <w:num w:numId="37" w16cid:durableId="1668557267">
    <w:abstractNumId w:val="76"/>
  </w:num>
  <w:num w:numId="38" w16cid:durableId="1086071113">
    <w:abstractNumId w:val="47"/>
  </w:num>
  <w:num w:numId="39" w16cid:durableId="1907102749">
    <w:abstractNumId w:val="64"/>
  </w:num>
  <w:num w:numId="40" w16cid:durableId="855267601">
    <w:abstractNumId w:val="10"/>
  </w:num>
  <w:num w:numId="41" w16cid:durableId="1921214762">
    <w:abstractNumId w:val="41"/>
  </w:num>
  <w:num w:numId="42" w16cid:durableId="22365914">
    <w:abstractNumId w:val="85"/>
  </w:num>
  <w:num w:numId="43" w16cid:durableId="6461302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2082918">
    <w:abstractNumId w:val="51"/>
  </w:num>
  <w:num w:numId="45" w16cid:durableId="502820403">
    <w:abstractNumId w:val="22"/>
  </w:num>
  <w:num w:numId="46" w16cid:durableId="408649695">
    <w:abstractNumId w:val="37"/>
  </w:num>
  <w:num w:numId="47" w16cid:durableId="354355914">
    <w:abstractNumId w:val="15"/>
  </w:num>
  <w:num w:numId="48" w16cid:durableId="452676095">
    <w:abstractNumId w:val="54"/>
  </w:num>
  <w:num w:numId="49" w16cid:durableId="675310221">
    <w:abstractNumId w:val="83"/>
  </w:num>
  <w:num w:numId="50" w16cid:durableId="1644920626">
    <w:abstractNumId w:val="79"/>
  </w:num>
  <w:num w:numId="51" w16cid:durableId="104808296">
    <w:abstractNumId w:val="35"/>
  </w:num>
  <w:num w:numId="52" w16cid:durableId="62728631">
    <w:abstractNumId w:val="84"/>
  </w:num>
  <w:num w:numId="53" w16cid:durableId="866019902">
    <w:abstractNumId w:val="33"/>
  </w:num>
  <w:num w:numId="54" w16cid:durableId="1504589150">
    <w:abstractNumId w:val="26"/>
  </w:num>
  <w:num w:numId="55" w16cid:durableId="2038189949">
    <w:abstractNumId w:val="9"/>
  </w:num>
  <w:num w:numId="56" w16cid:durableId="16154583">
    <w:abstractNumId w:val="87"/>
  </w:num>
  <w:num w:numId="57" w16cid:durableId="887571079">
    <w:abstractNumId w:val="3"/>
  </w:num>
  <w:num w:numId="58" w16cid:durableId="1332097649">
    <w:abstractNumId w:val="44"/>
  </w:num>
  <w:num w:numId="59" w16cid:durableId="582880340">
    <w:abstractNumId w:val="34"/>
  </w:num>
  <w:num w:numId="60" w16cid:durableId="1816412195">
    <w:abstractNumId w:val="60"/>
  </w:num>
  <w:num w:numId="61" w16cid:durableId="1446998208">
    <w:abstractNumId w:val="28"/>
  </w:num>
  <w:num w:numId="62" w16cid:durableId="483591569">
    <w:abstractNumId w:val="2"/>
  </w:num>
  <w:num w:numId="63" w16cid:durableId="556011599">
    <w:abstractNumId w:val="61"/>
  </w:num>
  <w:num w:numId="64" w16cid:durableId="251933357">
    <w:abstractNumId w:val="78"/>
  </w:num>
  <w:num w:numId="65" w16cid:durableId="927077293">
    <w:abstractNumId w:val="13"/>
  </w:num>
  <w:num w:numId="66" w16cid:durableId="632829137">
    <w:abstractNumId w:val="23"/>
  </w:num>
  <w:num w:numId="67" w16cid:durableId="1350981866">
    <w:abstractNumId w:val="20"/>
  </w:num>
  <w:num w:numId="68" w16cid:durableId="289095881">
    <w:abstractNumId w:val="27"/>
  </w:num>
  <w:num w:numId="69" w16cid:durableId="1487433836">
    <w:abstractNumId w:val="45"/>
  </w:num>
  <w:num w:numId="70" w16cid:durableId="578637443">
    <w:abstractNumId w:val="38"/>
  </w:num>
  <w:num w:numId="71" w16cid:durableId="1500806781">
    <w:abstractNumId w:val="12"/>
  </w:num>
  <w:num w:numId="72" w16cid:durableId="33578433">
    <w:abstractNumId w:val="81"/>
  </w:num>
  <w:num w:numId="73" w16cid:durableId="107429390">
    <w:abstractNumId w:val="65"/>
  </w:num>
  <w:num w:numId="74" w16cid:durableId="1708993618">
    <w:abstractNumId w:val="63"/>
  </w:num>
  <w:num w:numId="75" w16cid:durableId="166874258">
    <w:abstractNumId w:val="62"/>
  </w:num>
  <w:num w:numId="76" w16cid:durableId="2104720209">
    <w:abstractNumId w:val="14"/>
  </w:num>
  <w:num w:numId="77" w16cid:durableId="1990477543">
    <w:abstractNumId w:val="69"/>
  </w:num>
  <w:num w:numId="78" w16cid:durableId="557933233">
    <w:abstractNumId w:val="67"/>
  </w:num>
  <w:num w:numId="79" w16cid:durableId="366412430">
    <w:abstractNumId w:val="55"/>
  </w:num>
  <w:num w:numId="80" w16cid:durableId="826046990">
    <w:abstractNumId w:val="74"/>
  </w:num>
  <w:num w:numId="81" w16cid:durableId="1366056186">
    <w:abstractNumId w:val="25"/>
  </w:num>
  <w:num w:numId="82" w16cid:durableId="1003704884">
    <w:abstractNumId w:val="72"/>
  </w:num>
  <w:num w:numId="83" w16cid:durableId="555580817">
    <w:abstractNumId w:val="59"/>
  </w:num>
  <w:num w:numId="84" w16cid:durableId="244266022">
    <w:abstractNumId w:val="29"/>
  </w:num>
  <w:num w:numId="85" w16cid:durableId="1115631953">
    <w:abstractNumId w:val="30"/>
  </w:num>
  <w:num w:numId="86" w16cid:durableId="322659686">
    <w:abstractNumId w:val="82"/>
  </w:num>
  <w:num w:numId="87" w16cid:durableId="1285886737">
    <w:abstractNumId w:val="42"/>
  </w:num>
  <w:num w:numId="88" w16cid:durableId="773011425">
    <w:abstractNumId w:val="7"/>
  </w:num>
  <w:num w:numId="89" w16cid:durableId="34431958">
    <w:abstractNumId w:val="40"/>
  </w:num>
  <w:num w:numId="90" w16cid:durableId="904022801">
    <w:abstractNumId w:val="89"/>
  </w:num>
  <w:num w:numId="91" w16cid:durableId="2003238990">
    <w:abstractNumId w:val="75"/>
  </w:num>
  <w:num w:numId="92" w16cid:durableId="7066834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activeWritingStyle w:lang="pl-PL" w:vendorID="12" w:dllVersion="512" w:checkStyle="1" w:appName="MSWord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2175"/>
    <w:rsid w:val="0000220C"/>
    <w:rsid w:val="00003828"/>
    <w:rsid w:val="00004DA2"/>
    <w:rsid w:val="00005509"/>
    <w:rsid w:val="00005571"/>
    <w:rsid w:val="0000591C"/>
    <w:rsid w:val="000061B9"/>
    <w:rsid w:val="000064E2"/>
    <w:rsid w:val="00006702"/>
    <w:rsid w:val="00006D6A"/>
    <w:rsid w:val="00007106"/>
    <w:rsid w:val="000073AD"/>
    <w:rsid w:val="00010421"/>
    <w:rsid w:val="00010E59"/>
    <w:rsid w:val="000115B9"/>
    <w:rsid w:val="0001199F"/>
    <w:rsid w:val="00011AD2"/>
    <w:rsid w:val="000128BF"/>
    <w:rsid w:val="00012B2C"/>
    <w:rsid w:val="00012FB3"/>
    <w:rsid w:val="000134FE"/>
    <w:rsid w:val="000138A4"/>
    <w:rsid w:val="000145A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45F"/>
    <w:rsid w:val="0002193B"/>
    <w:rsid w:val="00021A57"/>
    <w:rsid w:val="00022249"/>
    <w:rsid w:val="000227A6"/>
    <w:rsid w:val="00023591"/>
    <w:rsid w:val="0002379E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FB3"/>
    <w:rsid w:val="0004332B"/>
    <w:rsid w:val="0004348D"/>
    <w:rsid w:val="000436C5"/>
    <w:rsid w:val="00043F8A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3468"/>
    <w:rsid w:val="0006368E"/>
    <w:rsid w:val="0006441A"/>
    <w:rsid w:val="00064F47"/>
    <w:rsid w:val="000653A7"/>
    <w:rsid w:val="00065A52"/>
    <w:rsid w:val="00065AAD"/>
    <w:rsid w:val="00065C3E"/>
    <w:rsid w:val="00066BD7"/>
    <w:rsid w:val="00067701"/>
    <w:rsid w:val="00067772"/>
    <w:rsid w:val="00067862"/>
    <w:rsid w:val="00067995"/>
    <w:rsid w:val="00070230"/>
    <w:rsid w:val="000709EA"/>
    <w:rsid w:val="00070D1B"/>
    <w:rsid w:val="00071602"/>
    <w:rsid w:val="00071DBF"/>
    <w:rsid w:val="000725A6"/>
    <w:rsid w:val="00072CC5"/>
    <w:rsid w:val="00073646"/>
    <w:rsid w:val="00073CFC"/>
    <w:rsid w:val="00073D5E"/>
    <w:rsid w:val="00074069"/>
    <w:rsid w:val="0007438B"/>
    <w:rsid w:val="00074EDE"/>
    <w:rsid w:val="000755D3"/>
    <w:rsid w:val="0007578E"/>
    <w:rsid w:val="00075A3D"/>
    <w:rsid w:val="000763FD"/>
    <w:rsid w:val="00076666"/>
    <w:rsid w:val="0007796A"/>
    <w:rsid w:val="00077F50"/>
    <w:rsid w:val="00080670"/>
    <w:rsid w:val="00080CA8"/>
    <w:rsid w:val="00081081"/>
    <w:rsid w:val="0008113F"/>
    <w:rsid w:val="00081C9D"/>
    <w:rsid w:val="00081DA5"/>
    <w:rsid w:val="00081FD3"/>
    <w:rsid w:val="000839AB"/>
    <w:rsid w:val="00083E78"/>
    <w:rsid w:val="00083F02"/>
    <w:rsid w:val="00083FFE"/>
    <w:rsid w:val="000849CA"/>
    <w:rsid w:val="00084A94"/>
    <w:rsid w:val="00084F6B"/>
    <w:rsid w:val="00084F78"/>
    <w:rsid w:val="00084FAF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305"/>
    <w:rsid w:val="00093E99"/>
    <w:rsid w:val="00093FA3"/>
    <w:rsid w:val="000943D1"/>
    <w:rsid w:val="000959FE"/>
    <w:rsid w:val="00095E2D"/>
    <w:rsid w:val="00096335"/>
    <w:rsid w:val="0009634A"/>
    <w:rsid w:val="000966DF"/>
    <w:rsid w:val="000A0090"/>
    <w:rsid w:val="000A109A"/>
    <w:rsid w:val="000A142D"/>
    <w:rsid w:val="000A15E7"/>
    <w:rsid w:val="000A1C45"/>
    <w:rsid w:val="000A1D7F"/>
    <w:rsid w:val="000A2056"/>
    <w:rsid w:val="000A20A6"/>
    <w:rsid w:val="000A2A48"/>
    <w:rsid w:val="000A2C80"/>
    <w:rsid w:val="000A2DF7"/>
    <w:rsid w:val="000A2DF8"/>
    <w:rsid w:val="000A3112"/>
    <w:rsid w:val="000A43B0"/>
    <w:rsid w:val="000A543C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B7B"/>
    <w:rsid w:val="000B5642"/>
    <w:rsid w:val="000B5686"/>
    <w:rsid w:val="000B5C16"/>
    <w:rsid w:val="000B5E1B"/>
    <w:rsid w:val="000B5F8F"/>
    <w:rsid w:val="000B65C8"/>
    <w:rsid w:val="000B7613"/>
    <w:rsid w:val="000C0555"/>
    <w:rsid w:val="000C151E"/>
    <w:rsid w:val="000C16B6"/>
    <w:rsid w:val="000C1781"/>
    <w:rsid w:val="000C18B0"/>
    <w:rsid w:val="000C1BB8"/>
    <w:rsid w:val="000C1E31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D01D3"/>
    <w:rsid w:val="000D022E"/>
    <w:rsid w:val="000D0FD8"/>
    <w:rsid w:val="000D1BC7"/>
    <w:rsid w:val="000D26EA"/>
    <w:rsid w:val="000D279A"/>
    <w:rsid w:val="000D2B14"/>
    <w:rsid w:val="000D302D"/>
    <w:rsid w:val="000D32BB"/>
    <w:rsid w:val="000D4B68"/>
    <w:rsid w:val="000D4FD6"/>
    <w:rsid w:val="000D5E2F"/>
    <w:rsid w:val="000D6D2F"/>
    <w:rsid w:val="000E07FB"/>
    <w:rsid w:val="000E0999"/>
    <w:rsid w:val="000E1257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1F3D"/>
    <w:rsid w:val="00102B6C"/>
    <w:rsid w:val="00103CD6"/>
    <w:rsid w:val="001041C0"/>
    <w:rsid w:val="001047DE"/>
    <w:rsid w:val="001049F6"/>
    <w:rsid w:val="00104A69"/>
    <w:rsid w:val="00105590"/>
    <w:rsid w:val="00105BFE"/>
    <w:rsid w:val="0010717C"/>
    <w:rsid w:val="00107604"/>
    <w:rsid w:val="00107F60"/>
    <w:rsid w:val="0011038B"/>
    <w:rsid w:val="001103D4"/>
    <w:rsid w:val="0011273E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B8D"/>
    <w:rsid w:val="00123F37"/>
    <w:rsid w:val="00124211"/>
    <w:rsid w:val="0012441E"/>
    <w:rsid w:val="00124FA1"/>
    <w:rsid w:val="00126590"/>
    <w:rsid w:val="001269AE"/>
    <w:rsid w:val="00126C68"/>
    <w:rsid w:val="00127CDD"/>
    <w:rsid w:val="0013028E"/>
    <w:rsid w:val="00130EC3"/>
    <w:rsid w:val="00131E90"/>
    <w:rsid w:val="00131FF8"/>
    <w:rsid w:val="0013228B"/>
    <w:rsid w:val="001325DB"/>
    <w:rsid w:val="00134405"/>
    <w:rsid w:val="00135227"/>
    <w:rsid w:val="001353DF"/>
    <w:rsid w:val="001355AE"/>
    <w:rsid w:val="001359D1"/>
    <w:rsid w:val="0013651B"/>
    <w:rsid w:val="00136CA0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E6D"/>
    <w:rsid w:val="001452DB"/>
    <w:rsid w:val="00145A7B"/>
    <w:rsid w:val="00145D2B"/>
    <w:rsid w:val="00146224"/>
    <w:rsid w:val="00146B93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6D4"/>
    <w:rsid w:val="001518BC"/>
    <w:rsid w:val="00151C27"/>
    <w:rsid w:val="00151FAB"/>
    <w:rsid w:val="0015206D"/>
    <w:rsid w:val="0015535D"/>
    <w:rsid w:val="00155B1D"/>
    <w:rsid w:val="00157840"/>
    <w:rsid w:val="001606BF"/>
    <w:rsid w:val="00160EA8"/>
    <w:rsid w:val="00162A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6063"/>
    <w:rsid w:val="001660E6"/>
    <w:rsid w:val="001669A7"/>
    <w:rsid w:val="00167941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E68"/>
    <w:rsid w:val="00175BE2"/>
    <w:rsid w:val="00176883"/>
    <w:rsid w:val="001777EF"/>
    <w:rsid w:val="00177DA6"/>
    <w:rsid w:val="00180F1B"/>
    <w:rsid w:val="00180FE7"/>
    <w:rsid w:val="00181071"/>
    <w:rsid w:val="0018137E"/>
    <w:rsid w:val="00181382"/>
    <w:rsid w:val="00181DB5"/>
    <w:rsid w:val="00181E0A"/>
    <w:rsid w:val="001828D3"/>
    <w:rsid w:val="00182A3B"/>
    <w:rsid w:val="00182AA2"/>
    <w:rsid w:val="00182AAB"/>
    <w:rsid w:val="00182D8C"/>
    <w:rsid w:val="00182DC5"/>
    <w:rsid w:val="0018376F"/>
    <w:rsid w:val="00183EC8"/>
    <w:rsid w:val="0018425D"/>
    <w:rsid w:val="00184544"/>
    <w:rsid w:val="001846D9"/>
    <w:rsid w:val="00184733"/>
    <w:rsid w:val="00184A62"/>
    <w:rsid w:val="00184AD9"/>
    <w:rsid w:val="00184B0E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771"/>
    <w:rsid w:val="0018794A"/>
    <w:rsid w:val="00190C87"/>
    <w:rsid w:val="001911CD"/>
    <w:rsid w:val="001921A8"/>
    <w:rsid w:val="00192549"/>
    <w:rsid w:val="00192769"/>
    <w:rsid w:val="00193703"/>
    <w:rsid w:val="001943AA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2016"/>
    <w:rsid w:val="001A2F77"/>
    <w:rsid w:val="001A3CFB"/>
    <w:rsid w:val="001A4882"/>
    <w:rsid w:val="001A4BC6"/>
    <w:rsid w:val="001A4E63"/>
    <w:rsid w:val="001A4E88"/>
    <w:rsid w:val="001A50F7"/>
    <w:rsid w:val="001A56DE"/>
    <w:rsid w:val="001A5F14"/>
    <w:rsid w:val="001A7551"/>
    <w:rsid w:val="001A7E83"/>
    <w:rsid w:val="001B0202"/>
    <w:rsid w:val="001B06A2"/>
    <w:rsid w:val="001B084C"/>
    <w:rsid w:val="001B087A"/>
    <w:rsid w:val="001B0D2A"/>
    <w:rsid w:val="001B17BD"/>
    <w:rsid w:val="001B17CA"/>
    <w:rsid w:val="001B1B12"/>
    <w:rsid w:val="001B1F1C"/>
    <w:rsid w:val="001B2B54"/>
    <w:rsid w:val="001B35D9"/>
    <w:rsid w:val="001B47CF"/>
    <w:rsid w:val="001B5BAF"/>
    <w:rsid w:val="001B6314"/>
    <w:rsid w:val="001B64E2"/>
    <w:rsid w:val="001B7187"/>
    <w:rsid w:val="001C05E4"/>
    <w:rsid w:val="001C0641"/>
    <w:rsid w:val="001C179D"/>
    <w:rsid w:val="001C1B2F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BBA"/>
    <w:rsid w:val="001C6D7C"/>
    <w:rsid w:val="001C6ED9"/>
    <w:rsid w:val="001C6FB2"/>
    <w:rsid w:val="001D1456"/>
    <w:rsid w:val="001D1B72"/>
    <w:rsid w:val="001D2178"/>
    <w:rsid w:val="001D3168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1457"/>
    <w:rsid w:val="001E1B06"/>
    <w:rsid w:val="001E1FA8"/>
    <w:rsid w:val="001E25AE"/>
    <w:rsid w:val="001E273C"/>
    <w:rsid w:val="001E2C26"/>
    <w:rsid w:val="001E33F8"/>
    <w:rsid w:val="001E3A92"/>
    <w:rsid w:val="001E3D1C"/>
    <w:rsid w:val="001E4B98"/>
    <w:rsid w:val="001E57E2"/>
    <w:rsid w:val="001E6474"/>
    <w:rsid w:val="001E7622"/>
    <w:rsid w:val="001F0924"/>
    <w:rsid w:val="001F1BDF"/>
    <w:rsid w:val="001F1FA6"/>
    <w:rsid w:val="001F20A2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748"/>
    <w:rsid w:val="001F6C0C"/>
    <w:rsid w:val="001F6F45"/>
    <w:rsid w:val="001F7940"/>
    <w:rsid w:val="001F7E3E"/>
    <w:rsid w:val="002013DA"/>
    <w:rsid w:val="002016EA"/>
    <w:rsid w:val="00202448"/>
    <w:rsid w:val="00202D98"/>
    <w:rsid w:val="00203075"/>
    <w:rsid w:val="00203493"/>
    <w:rsid w:val="00203D2E"/>
    <w:rsid w:val="00203F11"/>
    <w:rsid w:val="002043B1"/>
    <w:rsid w:val="00205B73"/>
    <w:rsid w:val="00205BF3"/>
    <w:rsid w:val="002076E0"/>
    <w:rsid w:val="00207AFE"/>
    <w:rsid w:val="00207CED"/>
    <w:rsid w:val="00210889"/>
    <w:rsid w:val="002112A3"/>
    <w:rsid w:val="00211889"/>
    <w:rsid w:val="00211FF3"/>
    <w:rsid w:val="00212ACC"/>
    <w:rsid w:val="00212EA1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206A4"/>
    <w:rsid w:val="00220CA1"/>
    <w:rsid w:val="0022134D"/>
    <w:rsid w:val="00221505"/>
    <w:rsid w:val="00221750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712E"/>
    <w:rsid w:val="002303B7"/>
    <w:rsid w:val="00231E6B"/>
    <w:rsid w:val="0023247C"/>
    <w:rsid w:val="00232B52"/>
    <w:rsid w:val="00233151"/>
    <w:rsid w:val="00233F1D"/>
    <w:rsid w:val="00234008"/>
    <w:rsid w:val="002341E5"/>
    <w:rsid w:val="002343DB"/>
    <w:rsid w:val="00234BAA"/>
    <w:rsid w:val="00234C4C"/>
    <w:rsid w:val="00234D49"/>
    <w:rsid w:val="002371B1"/>
    <w:rsid w:val="002404B7"/>
    <w:rsid w:val="00240F35"/>
    <w:rsid w:val="00242390"/>
    <w:rsid w:val="00242FDD"/>
    <w:rsid w:val="00243051"/>
    <w:rsid w:val="002435E2"/>
    <w:rsid w:val="00245C43"/>
    <w:rsid w:val="00246141"/>
    <w:rsid w:val="00246470"/>
    <w:rsid w:val="002469A5"/>
    <w:rsid w:val="00246A24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0775"/>
    <w:rsid w:val="002510AB"/>
    <w:rsid w:val="002518CA"/>
    <w:rsid w:val="00251E40"/>
    <w:rsid w:val="0025288B"/>
    <w:rsid w:val="00252F7C"/>
    <w:rsid w:val="0025366C"/>
    <w:rsid w:val="002538D9"/>
    <w:rsid w:val="00253EC9"/>
    <w:rsid w:val="00254697"/>
    <w:rsid w:val="00255AE0"/>
    <w:rsid w:val="002563F0"/>
    <w:rsid w:val="00256CD7"/>
    <w:rsid w:val="00256D4A"/>
    <w:rsid w:val="00256DA3"/>
    <w:rsid w:val="00257377"/>
    <w:rsid w:val="00261035"/>
    <w:rsid w:val="002611D6"/>
    <w:rsid w:val="00261420"/>
    <w:rsid w:val="002614A4"/>
    <w:rsid w:val="0026228E"/>
    <w:rsid w:val="002625C7"/>
    <w:rsid w:val="00262E6E"/>
    <w:rsid w:val="0026370D"/>
    <w:rsid w:val="002642C5"/>
    <w:rsid w:val="002645B6"/>
    <w:rsid w:val="00264704"/>
    <w:rsid w:val="0026495C"/>
    <w:rsid w:val="00265372"/>
    <w:rsid w:val="00265561"/>
    <w:rsid w:val="00266451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4385"/>
    <w:rsid w:val="00274592"/>
    <w:rsid w:val="002753E5"/>
    <w:rsid w:val="00275A21"/>
    <w:rsid w:val="00275A8A"/>
    <w:rsid w:val="00275FB4"/>
    <w:rsid w:val="002761AB"/>
    <w:rsid w:val="00276E7F"/>
    <w:rsid w:val="0027776E"/>
    <w:rsid w:val="00277A90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481E"/>
    <w:rsid w:val="002A49D8"/>
    <w:rsid w:val="002A4A66"/>
    <w:rsid w:val="002A4A86"/>
    <w:rsid w:val="002A4AF8"/>
    <w:rsid w:val="002A4EFC"/>
    <w:rsid w:val="002A673C"/>
    <w:rsid w:val="002A7950"/>
    <w:rsid w:val="002A7ABC"/>
    <w:rsid w:val="002A7F7B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EA2"/>
    <w:rsid w:val="002B4F57"/>
    <w:rsid w:val="002B5092"/>
    <w:rsid w:val="002B52D3"/>
    <w:rsid w:val="002B59B8"/>
    <w:rsid w:val="002B5D01"/>
    <w:rsid w:val="002B5F50"/>
    <w:rsid w:val="002B6EF7"/>
    <w:rsid w:val="002B6F6B"/>
    <w:rsid w:val="002B70AD"/>
    <w:rsid w:val="002B7A5F"/>
    <w:rsid w:val="002B7B92"/>
    <w:rsid w:val="002B7E2A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0F5"/>
    <w:rsid w:val="002C760E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D4B"/>
    <w:rsid w:val="002D5FF6"/>
    <w:rsid w:val="002D6DC9"/>
    <w:rsid w:val="002D7649"/>
    <w:rsid w:val="002E0017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68A4"/>
    <w:rsid w:val="002E6F83"/>
    <w:rsid w:val="002E796E"/>
    <w:rsid w:val="002E7CF4"/>
    <w:rsid w:val="002E7FE8"/>
    <w:rsid w:val="002F0419"/>
    <w:rsid w:val="002F1840"/>
    <w:rsid w:val="002F1B9C"/>
    <w:rsid w:val="002F2128"/>
    <w:rsid w:val="002F2810"/>
    <w:rsid w:val="002F2C3F"/>
    <w:rsid w:val="002F30D3"/>
    <w:rsid w:val="002F3782"/>
    <w:rsid w:val="002F3F7D"/>
    <w:rsid w:val="002F3F87"/>
    <w:rsid w:val="002F43D7"/>
    <w:rsid w:val="002F4AEC"/>
    <w:rsid w:val="002F5C42"/>
    <w:rsid w:val="002F5F76"/>
    <w:rsid w:val="002F77B8"/>
    <w:rsid w:val="00300430"/>
    <w:rsid w:val="00300620"/>
    <w:rsid w:val="00301226"/>
    <w:rsid w:val="003014D2"/>
    <w:rsid w:val="00301821"/>
    <w:rsid w:val="003020A1"/>
    <w:rsid w:val="00302A3D"/>
    <w:rsid w:val="00302F0E"/>
    <w:rsid w:val="00304077"/>
    <w:rsid w:val="003041BB"/>
    <w:rsid w:val="003047CD"/>
    <w:rsid w:val="00305139"/>
    <w:rsid w:val="00305F9C"/>
    <w:rsid w:val="00306104"/>
    <w:rsid w:val="003062FD"/>
    <w:rsid w:val="00306BFA"/>
    <w:rsid w:val="0030763F"/>
    <w:rsid w:val="00309D49"/>
    <w:rsid w:val="00310035"/>
    <w:rsid w:val="00310363"/>
    <w:rsid w:val="003105C6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8D6"/>
    <w:rsid w:val="00315F1D"/>
    <w:rsid w:val="0031605E"/>
    <w:rsid w:val="00316781"/>
    <w:rsid w:val="00316893"/>
    <w:rsid w:val="00317177"/>
    <w:rsid w:val="00317EB1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0D9F"/>
    <w:rsid w:val="00331283"/>
    <w:rsid w:val="00331333"/>
    <w:rsid w:val="003313A8"/>
    <w:rsid w:val="00331824"/>
    <w:rsid w:val="0033188E"/>
    <w:rsid w:val="00331A40"/>
    <w:rsid w:val="003322B9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B45"/>
    <w:rsid w:val="003367FF"/>
    <w:rsid w:val="00336A86"/>
    <w:rsid w:val="00336CBE"/>
    <w:rsid w:val="0033720D"/>
    <w:rsid w:val="003373BE"/>
    <w:rsid w:val="00340C15"/>
    <w:rsid w:val="00341125"/>
    <w:rsid w:val="00342054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F79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7F6"/>
    <w:rsid w:val="00360087"/>
    <w:rsid w:val="00360C29"/>
    <w:rsid w:val="003616AE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5B77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8D3"/>
    <w:rsid w:val="003838FE"/>
    <w:rsid w:val="00384083"/>
    <w:rsid w:val="00384EB3"/>
    <w:rsid w:val="00385688"/>
    <w:rsid w:val="00385807"/>
    <w:rsid w:val="00386079"/>
    <w:rsid w:val="00386FAC"/>
    <w:rsid w:val="00387481"/>
    <w:rsid w:val="0038BFC5"/>
    <w:rsid w:val="0039021F"/>
    <w:rsid w:val="00390408"/>
    <w:rsid w:val="00390C2A"/>
    <w:rsid w:val="00390F25"/>
    <w:rsid w:val="00391444"/>
    <w:rsid w:val="003921D1"/>
    <w:rsid w:val="00392C6E"/>
    <w:rsid w:val="0039330C"/>
    <w:rsid w:val="00393DBA"/>
    <w:rsid w:val="00393DC9"/>
    <w:rsid w:val="00394298"/>
    <w:rsid w:val="0039538A"/>
    <w:rsid w:val="00395603"/>
    <w:rsid w:val="00395A92"/>
    <w:rsid w:val="00395AEF"/>
    <w:rsid w:val="00395FC2"/>
    <w:rsid w:val="00395FE8"/>
    <w:rsid w:val="00396135"/>
    <w:rsid w:val="0039652B"/>
    <w:rsid w:val="00396E95"/>
    <w:rsid w:val="003970D9"/>
    <w:rsid w:val="003972E5"/>
    <w:rsid w:val="00397439"/>
    <w:rsid w:val="0039783A"/>
    <w:rsid w:val="003978CA"/>
    <w:rsid w:val="00397D6B"/>
    <w:rsid w:val="003A0065"/>
    <w:rsid w:val="003A097E"/>
    <w:rsid w:val="003A09E2"/>
    <w:rsid w:val="003A0B36"/>
    <w:rsid w:val="003A0BB9"/>
    <w:rsid w:val="003A180B"/>
    <w:rsid w:val="003A1883"/>
    <w:rsid w:val="003A1DF5"/>
    <w:rsid w:val="003A22CC"/>
    <w:rsid w:val="003A26BC"/>
    <w:rsid w:val="003A2C18"/>
    <w:rsid w:val="003A48BB"/>
    <w:rsid w:val="003A51A8"/>
    <w:rsid w:val="003A5342"/>
    <w:rsid w:val="003A5506"/>
    <w:rsid w:val="003A5D63"/>
    <w:rsid w:val="003A64A2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4381"/>
    <w:rsid w:val="003C4F22"/>
    <w:rsid w:val="003C58DC"/>
    <w:rsid w:val="003C5D77"/>
    <w:rsid w:val="003C6293"/>
    <w:rsid w:val="003C6A02"/>
    <w:rsid w:val="003C6C64"/>
    <w:rsid w:val="003C6EC7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5115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217"/>
    <w:rsid w:val="003E366A"/>
    <w:rsid w:val="003E36C5"/>
    <w:rsid w:val="003E3FB2"/>
    <w:rsid w:val="003E51A4"/>
    <w:rsid w:val="003E591F"/>
    <w:rsid w:val="003E6483"/>
    <w:rsid w:val="003E68A5"/>
    <w:rsid w:val="003E6C8D"/>
    <w:rsid w:val="003E6CEC"/>
    <w:rsid w:val="003E7681"/>
    <w:rsid w:val="003E77D0"/>
    <w:rsid w:val="003F02D7"/>
    <w:rsid w:val="003F0363"/>
    <w:rsid w:val="003F0C07"/>
    <w:rsid w:val="003F1214"/>
    <w:rsid w:val="003F1630"/>
    <w:rsid w:val="003F2F4C"/>
    <w:rsid w:val="003F2F53"/>
    <w:rsid w:val="003F3937"/>
    <w:rsid w:val="003F3BAD"/>
    <w:rsid w:val="003F3D05"/>
    <w:rsid w:val="003F46B7"/>
    <w:rsid w:val="003F4E38"/>
    <w:rsid w:val="003F5984"/>
    <w:rsid w:val="003F5DF5"/>
    <w:rsid w:val="003F6399"/>
    <w:rsid w:val="003F64F6"/>
    <w:rsid w:val="003F9222"/>
    <w:rsid w:val="004008A0"/>
    <w:rsid w:val="004008CD"/>
    <w:rsid w:val="00400CBA"/>
    <w:rsid w:val="00401DA5"/>
    <w:rsid w:val="00401FC9"/>
    <w:rsid w:val="004024CE"/>
    <w:rsid w:val="00402910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D90"/>
    <w:rsid w:val="00410DBD"/>
    <w:rsid w:val="004115D2"/>
    <w:rsid w:val="004123B4"/>
    <w:rsid w:val="00412A78"/>
    <w:rsid w:val="00413439"/>
    <w:rsid w:val="00413F03"/>
    <w:rsid w:val="00414131"/>
    <w:rsid w:val="0041423E"/>
    <w:rsid w:val="004143DE"/>
    <w:rsid w:val="0041493E"/>
    <w:rsid w:val="00414EBF"/>
    <w:rsid w:val="00416247"/>
    <w:rsid w:val="00416B9E"/>
    <w:rsid w:val="00416FCE"/>
    <w:rsid w:val="00417379"/>
    <w:rsid w:val="00417C81"/>
    <w:rsid w:val="00420252"/>
    <w:rsid w:val="00420255"/>
    <w:rsid w:val="00420466"/>
    <w:rsid w:val="004207CF"/>
    <w:rsid w:val="00422865"/>
    <w:rsid w:val="00422E4F"/>
    <w:rsid w:val="00422E5D"/>
    <w:rsid w:val="00423354"/>
    <w:rsid w:val="004245A0"/>
    <w:rsid w:val="00424824"/>
    <w:rsid w:val="00425658"/>
    <w:rsid w:val="00425736"/>
    <w:rsid w:val="00425D51"/>
    <w:rsid w:val="00425D8F"/>
    <w:rsid w:val="00425E74"/>
    <w:rsid w:val="004261AD"/>
    <w:rsid w:val="004263DA"/>
    <w:rsid w:val="0042676B"/>
    <w:rsid w:val="0042679F"/>
    <w:rsid w:val="00426937"/>
    <w:rsid w:val="00426991"/>
    <w:rsid w:val="00426CCA"/>
    <w:rsid w:val="004271B3"/>
    <w:rsid w:val="00427B1A"/>
    <w:rsid w:val="00427E0A"/>
    <w:rsid w:val="00427E57"/>
    <w:rsid w:val="00430E6E"/>
    <w:rsid w:val="004310AF"/>
    <w:rsid w:val="00431BA4"/>
    <w:rsid w:val="00431D3B"/>
    <w:rsid w:val="00432E47"/>
    <w:rsid w:val="00433902"/>
    <w:rsid w:val="00433AB8"/>
    <w:rsid w:val="00433D83"/>
    <w:rsid w:val="00434632"/>
    <w:rsid w:val="00434D9F"/>
    <w:rsid w:val="00435E92"/>
    <w:rsid w:val="00435E9F"/>
    <w:rsid w:val="004362FC"/>
    <w:rsid w:val="00436326"/>
    <w:rsid w:val="004364A3"/>
    <w:rsid w:val="00437556"/>
    <w:rsid w:val="00437F1F"/>
    <w:rsid w:val="004407B4"/>
    <w:rsid w:val="0044141A"/>
    <w:rsid w:val="00441A4E"/>
    <w:rsid w:val="004428B6"/>
    <w:rsid w:val="00442A7F"/>
    <w:rsid w:val="00442E0F"/>
    <w:rsid w:val="00443CAB"/>
    <w:rsid w:val="00444125"/>
    <w:rsid w:val="004441DD"/>
    <w:rsid w:val="00444261"/>
    <w:rsid w:val="004444F7"/>
    <w:rsid w:val="004449D7"/>
    <w:rsid w:val="00444C75"/>
    <w:rsid w:val="00445C3C"/>
    <w:rsid w:val="00445F03"/>
    <w:rsid w:val="00446035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26EA"/>
    <w:rsid w:val="00452CFF"/>
    <w:rsid w:val="00452D11"/>
    <w:rsid w:val="004539D9"/>
    <w:rsid w:val="00455508"/>
    <w:rsid w:val="0045652D"/>
    <w:rsid w:val="00457523"/>
    <w:rsid w:val="0045761D"/>
    <w:rsid w:val="0045779A"/>
    <w:rsid w:val="004579A9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913"/>
    <w:rsid w:val="00465FEA"/>
    <w:rsid w:val="0046636B"/>
    <w:rsid w:val="004669E1"/>
    <w:rsid w:val="004672DB"/>
    <w:rsid w:val="00470621"/>
    <w:rsid w:val="004726C8"/>
    <w:rsid w:val="00472DE3"/>
    <w:rsid w:val="00472FCA"/>
    <w:rsid w:val="00473594"/>
    <w:rsid w:val="00473910"/>
    <w:rsid w:val="004744F8"/>
    <w:rsid w:val="00474E75"/>
    <w:rsid w:val="00474F7A"/>
    <w:rsid w:val="00475136"/>
    <w:rsid w:val="004752B4"/>
    <w:rsid w:val="004756B7"/>
    <w:rsid w:val="00475969"/>
    <w:rsid w:val="004762A4"/>
    <w:rsid w:val="00476792"/>
    <w:rsid w:val="004770F4"/>
    <w:rsid w:val="00477108"/>
    <w:rsid w:val="004777B3"/>
    <w:rsid w:val="00477B4A"/>
    <w:rsid w:val="00480747"/>
    <w:rsid w:val="004812AC"/>
    <w:rsid w:val="004816F3"/>
    <w:rsid w:val="004824CD"/>
    <w:rsid w:val="00482F84"/>
    <w:rsid w:val="004836D1"/>
    <w:rsid w:val="00483814"/>
    <w:rsid w:val="00483A40"/>
    <w:rsid w:val="004847FD"/>
    <w:rsid w:val="0048520B"/>
    <w:rsid w:val="004852A0"/>
    <w:rsid w:val="004858B9"/>
    <w:rsid w:val="004859C0"/>
    <w:rsid w:val="00485BD7"/>
    <w:rsid w:val="00486119"/>
    <w:rsid w:val="004865F7"/>
    <w:rsid w:val="00486A6D"/>
    <w:rsid w:val="0048727E"/>
    <w:rsid w:val="004878CE"/>
    <w:rsid w:val="00487FD5"/>
    <w:rsid w:val="0049058F"/>
    <w:rsid w:val="004911D1"/>
    <w:rsid w:val="00491C84"/>
    <w:rsid w:val="004926B7"/>
    <w:rsid w:val="0049326D"/>
    <w:rsid w:val="00494021"/>
    <w:rsid w:val="004943EE"/>
    <w:rsid w:val="00494412"/>
    <w:rsid w:val="00494F93"/>
    <w:rsid w:val="00495045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461"/>
    <w:rsid w:val="004A3EC8"/>
    <w:rsid w:val="004A4725"/>
    <w:rsid w:val="004A4EF4"/>
    <w:rsid w:val="004A5664"/>
    <w:rsid w:val="004A5C5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61F1"/>
    <w:rsid w:val="004C6B1C"/>
    <w:rsid w:val="004D0A03"/>
    <w:rsid w:val="004D0FB4"/>
    <w:rsid w:val="004D13BE"/>
    <w:rsid w:val="004D2235"/>
    <w:rsid w:val="004D2C58"/>
    <w:rsid w:val="004D314E"/>
    <w:rsid w:val="004D3469"/>
    <w:rsid w:val="004D3577"/>
    <w:rsid w:val="004D35F0"/>
    <w:rsid w:val="004D3FBB"/>
    <w:rsid w:val="004D5617"/>
    <w:rsid w:val="004D6624"/>
    <w:rsid w:val="004D6F8A"/>
    <w:rsid w:val="004D7103"/>
    <w:rsid w:val="004D7989"/>
    <w:rsid w:val="004D7B83"/>
    <w:rsid w:val="004E100F"/>
    <w:rsid w:val="004E104F"/>
    <w:rsid w:val="004E12DA"/>
    <w:rsid w:val="004E14E7"/>
    <w:rsid w:val="004E197B"/>
    <w:rsid w:val="004E1FF2"/>
    <w:rsid w:val="004E2B21"/>
    <w:rsid w:val="004E32FD"/>
    <w:rsid w:val="004E346F"/>
    <w:rsid w:val="004E430D"/>
    <w:rsid w:val="004E4458"/>
    <w:rsid w:val="004E4F03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21E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888"/>
    <w:rsid w:val="004F6B16"/>
    <w:rsid w:val="004F6FA6"/>
    <w:rsid w:val="004F70AE"/>
    <w:rsid w:val="004F7670"/>
    <w:rsid w:val="005014DC"/>
    <w:rsid w:val="00501FC8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733C"/>
    <w:rsid w:val="00507DD7"/>
    <w:rsid w:val="0051013E"/>
    <w:rsid w:val="0051150F"/>
    <w:rsid w:val="00511DA4"/>
    <w:rsid w:val="00512347"/>
    <w:rsid w:val="005130DC"/>
    <w:rsid w:val="00513A4D"/>
    <w:rsid w:val="00513B2B"/>
    <w:rsid w:val="00513DF4"/>
    <w:rsid w:val="00513F5C"/>
    <w:rsid w:val="005143FD"/>
    <w:rsid w:val="00514D6C"/>
    <w:rsid w:val="005153DF"/>
    <w:rsid w:val="00515AA7"/>
    <w:rsid w:val="00517549"/>
    <w:rsid w:val="0051760C"/>
    <w:rsid w:val="005201BB"/>
    <w:rsid w:val="00520407"/>
    <w:rsid w:val="00520866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3296"/>
    <w:rsid w:val="005538FD"/>
    <w:rsid w:val="0055498C"/>
    <w:rsid w:val="00555010"/>
    <w:rsid w:val="00555671"/>
    <w:rsid w:val="005562C4"/>
    <w:rsid w:val="0055738E"/>
    <w:rsid w:val="005575EF"/>
    <w:rsid w:val="00557D01"/>
    <w:rsid w:val="00557ECE"/>
    <w:rsid w:val="00560082"/>
    <w:rsid w:val="00560855"/>
    <w:rsid w:val="00561A7D"/>
    <w:rsid w:val="00561AC5"/>
    <w:rsid w:val="00563EBB"/>
    <w:rsid w:val="005640DC"/>
    <w:rsid w:val="005640F7"/>
    <w:rsid w:val="00564F3C"/>
    <w:rsid w:val="0056550F"/>
    <w:rsid w:val="00565DD9"/>
    <w:rsid w:val="00566324"/>
    <w:rsid w:val="0056635D"/>
    <w:rsid w:val="005667F1"/>
    <w:rsid w:val="00566844"/>
    <w:rsid w:val="00566D3A"/>
    <w:rsid w:val="00566E0F"/>
    <w:rsid w:val="005673ED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A67"/>
    <w:rsid w:val="0057534A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231"/>
    <w:rsid w:val="00581657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A25"/>
    <w:rsid w:val="00585DE7"/>
    <w:rsid w:val="005861F6"/>
    <w:rsid w:val="0058727C"/>
    <w:rsid w:val="0058746F"/>
    <w:rsid w:val="0058758D"/>
    <w:rsid w:val="00587B9A"/>
    <w:rsid w:val="005903D2"/>
    <w:rsid w:val="00590C16"/>
    <w:rsid w:val="00590E0B"/>
    <w:rsid w:val="00591CEA"/>
    <w:rsid w:val="00591F05"/>
    <w:rsid w:val="0059229B"/>
    <w:rsid w:val="00592AEB"/>
    <w:rsid w:val="00592E02"/>
    <w:rsid w:val="00593E02"/>
    <w:rsid w:val="00594E1B"/>
    <w:rsid w:val="005951A7"/>
    <w:rsid w:val="00595BC8"/>
    <w:rsid w:val="00596691"/>
    <w:rsid w:val="0059677A"/>
    <w:rsid w:val="00596A2D"/>
    <w:rsid w:val="00596FF2"/>
    <w:rsid w:val="005A0023"/>
    <w:rsid w:val="005A0080"/>
    <w:rsid w:val="005A08D0"/>
    <w:rsid w:val="005A0CCF"/>
    <w:rsid w:val="005A11A1"/>
    <w:rsid w:val="005A1BDF"/>
    <w:rsid w:val="005A226A"/>
    <w:rsid w:val="005A2354"/>
    <w:rsid w:val="005A29FB"/>
    <w:rsid w:val="005A2DA2"/>
    <w:rsid w:val="005A3255"/>
    <w:rsid w:val="005A41D7"/>
    <w:rsid w:val="005A4E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EFA"/>
    <w:rsid w:val="005B7F4C"/>
    <w:rsid w:val="005C015E"/>
    <w:rsid w:val="005C0CEB"/>
    <w:rsid w:val="005C176C"/>
    <w:rsid w:val="005C2614"/>
    <w:rsid w:val="005C34B3"/>
    <w:rsid w:val="005C458F"/>
    <w:rsid w:val="005C45CB"/>
    <w:rsid w:val="005C468F"/>
    <w:rsid w:val="005C5573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645"/>
    <w:rsid w:val="005D7AFD"/>
    <w:rsid w:val="005D7B5A"/>
    <w:rsid w:val="005D7CA3"/>
    <w:rsid w:val="005D7D7F"/>
    <w:rsid w:val="005D7D85"/>
    <w:rsid w:val="005E10CC"/>
    <w:rsid w:val="005E132E"/>
    <w:rsid w:val="005E14E3"/>
    <w:rsid w:val="005E2C0F"/>
    <w:rsid w:val="005E3588"/>
    <w:rsid w:val="005E36E8"/>
    <w:rsid w:val="005E3DA7"/>
    <w:rsid w:val="005E5F93"/>
    <w:rsid w:val="005E5FBF"/>
    <w:rsid w:val="005E64F3"/>
    <w:rsid w:val="005E679F"/>
    <w:rsid w:val="005E735D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4408"/>
    <w:rsid w:val="00604505"/>
    <w:rsid w:val="00604585"/>
    <w:rsid w:val="00604865"/>
    <w:rsid w:val="00605757"/>
    <w:rsid w:val="0060592C"/>
    <w:rsid w:val="00605F7A"/>
    <w:rsid w:val="006073B8"/>
    <w:rsid w:val="00607C3E"/>
    <w:rsid w:val="006104D0"/>
    <w:rsid w:val="00610540"/>
    <w:rsid w:val="00611B31"/>
    <w:rsid w:val="00612718"/>
    <w:rsid w:val="0061279C"/>
    <w:rsid w:val="0061375F"/>
    <w:rsid w:val="00613A23"/>
    <w:rsid w:val="00615C85"/>
    <w:rsid w:val="00615CFC"/>
    <w:rsid w:val="00617B57"/>
    <w:rsid w:val="00617DF3"/>
    <w:rsid w:val="00620038"/>
    <w:rsid w:val="00620093"/>
    <w:rsid w:val="00621473"/>
    <w:rsid w:val="0062178B"/>
    <w:rsid w:val="00621BDB"/>
    <w:rsid w:val="00621D53"/>
    <w:rsid w:val="006223C5"/>
    <w:rsid w:val="006229DD"/>
    <w:rsid w:val="00622B54"/>
    <w:rsid w:val="006234AA"/>
    <w:rsid w:val="0062491B"/>
    <w:rsid w:val="00624BE1"/>
    <w:rsid w:val="00624EB2"/>
    <w:rsid w:val="00625C16"/>
    <w:rsid w:val="00625C29"/>
    <w:rsid w:val="006263E9"/>
    <w:rsid w:val="006275C1"/>
    <w:rsid w:val="00627D26"/>
    <w:rsid w:val="00627DFB"/>
    <w:rsid w:val="00630068"/>
    <w:rsid w:val="006305BC"/>
    <w:rsid w:val="00633105"/>
    <w:rsid w:val="00633CEE"/>
    <w:rsid w:val="00634391"/>
    <w:rsid w:val="0063462F"/>
    <w:rsid w:val="00634AAA"/>
    <w:rsid w:val="00635463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681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A7B"/>
    <w:rsid w:val="00666D89"/>
    <w:rsid w:val="00666DBD"/>
    <w:rsid w:val="006670D6"/>
    <w:rsid w:val="006674D7"/>
    <w:rsid w:val="00670129"/>
    <w:rsid w:val="006703EA"/>
    <w:rsid w:val="00670A67"/>
    <w:rsid w:val="00672000"/>
    <w:rsid w:val="006732C6"/>
    <w:rsid w:val="0067349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30F2"/>
    <w:rsid w:val="00683AA2"/>
    <w:rsid w:val="00683AE1"/>
    <w:rsid w:val="006845D3"/>
    <w:rsid w:val="00684996"/>
    <w:rsid w:val="00684B56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5C4"/>
    <w:rsid w:val="00692FD3"/>
    <w:rsid w:val="00693249"/>
    <w:rsid w:val="0069390A"/>
    <w:rsid w:val="006946D5"/>
    <w:rsid w:val="00694A86"/>
    <w:rsid w:val="00695131"/>
    <w:rsid w:val="00695915"/>
    <w:rsid w:val="0069690E"/>
    <w:rsid w:val="00696DBD"/>
    <w:rsid w:val="00697C99"/>
    <w:rsid w:val="00697E56"/>
    <w:rsid w:val="006A028A"/>
    <w:rsid w:val="006A0B86"/>
    <w:rsid w:val="006A1089"/>
    <w:rsid w:val="006A1559"/>
    <w:rsid w:val="006A1A41"/>
    <w:rsid w:val="006A2348"/>
    <w:rsid w:val="006A4A9E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15B"/>
    <w:rsid w:val="006C617D"/>
    <w:rsid w:val="006C6E26"/>
    <w:rsid w:val="006C70CE"/>
    <w:rsid w:val="006C70DC"/>
    <w:rsid w:val="006C7931"/>
    <w:rsid w:val="006C7FEF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C3"/>
    <w:rsid w:val="006D77BE"/>
    <w:rsid w:val="006D7D21"/>
    <w:rsid w:val="006DF114"/>
    <w:rsid w:val="006E05ED"/>
    <w:rsid w:val="006E112F"/>
    <w:rsid w:val="006E1286"/>
    <w:rsid w:val="006E1C13"/>
    <w:rsid w:val="006E2477"/>
    <w:rsid w:val="006E353B"/>
    <w:rsid w:val="006E48D9"/>
    <w:rsid w:val="006E4BC0"/>
    <w:rsid w:val="006E758B"/>
    <w:rsid w:val="006E76D0"/>
    <w:rsid w:val="006E7B2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7EF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877"/>
    <w:rsid w:val="00701F6E"/>
    <w:rsid w:val="00702762"/>
    <w:rsid w:val="00703C7A"/>
    <w:rsid w:val="0070459F"/>
    <w:rsid w:val="00704967"/>
    <w:rsid w:val="00705616"/>
    <w:rsid w:val="00705FF8"/>
    <w:rsid w:val="00707513"/>
    <w:rsid w:val="0070EDA0"/>
    <w:rsid w:val="007102D9"/>
    <w:rsid w:val="00710804"/>
    <w:rsid w:val="0071152F"/>
    <w:rsid w:val="00711592"/>
    <w:rsid w:val="00711941"/>
    <w:rsid w:val="00712B33"/>
    <w:rsid w:val="00713C63"/>
    <w:rsid w:val="00713D20"/>
    <w:rsid w:val="00714208"/>
    <w:rsid w:val="00714494"/>
    <w:rsid w:val="007145F6"/>
    <w:rsid w:val="007148BB"/>
    <w:rsid w:val="0071497A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D4"/>
    <w:rsid w:val="007419B8"/>
    <w:rsid w:val="00741A32"/>
    <w:rsid w:val="00742080"/>
    <w:rsid w:val="007423FC"/>
    <w:rsid w:val="0074313E"/>
    <w:rsid w:val="00743683"/>
    <w:rsid w:val="00743854"/>
    <w:rsid w:val="00743879"/>
    <w:rsid w:val="00743EB3"/>
    <w:rsid w:val="007452A0"/>
    <w:rsid w:val="00745396"/>
    <w:rsid w:val="00745522"/>
    <w:rsid w:val="00745F5B"/>
    <w:rsid w:val="00746498"/>
    <w:rsid w:val="00746FB0"/>
    <w:rsid w:val="0074745E"/>
    <w:rsid w:val="0074785C"/>
    <w:rsid w:val="00748D3B"/>
    <w:rsid w:val="00750131"/>
    <w:rsid w:val="00750AA2"/>
    <w:rsid w:val="00750BB8"/>
    <w:rsid w:val="0075108D"/>
    <w:rsid w:val="0075116B"/>
    <w:rsid w:val="0075121B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A1"/>
    <w:rsid w:val="007557AF"/>
    <w:rsid w:val="0075672E"/>
    <w:rsid w:val="00757EEB"/>
    <w:rsid w:val="007602EB"/>
    <w:rsid w:val="00760D58"/>
    <w:rsid w:val="007613E2"/>
    <w:rsid w:val="0076168C"/>
    <w:rsid w:val="007618B3"/>
    <w:rsid w:val="00761B4C"/>
    <w:rsid w:val="00762951"/>
    <w:rsid w:val="00762AE1"/>
    <w:rsid w:val="00763788"/>
    <w:rsid w:val="0076421F"/>
    <w:rsid w:val="007649A5"/>
    <w:rsid w:val="00764DC0"/>
    <w:rsid w:val="00765112"/>
    <w:rsid w:val="00765BB4"/>
    <w:rsid w:val="007662FE"/>
    <w:rsid w:val="0076660B"/>
    <w:rsid w:val="007668E5"/>
    <w:rsid w:val="007671FB"/>
    <w:rsid w:val="00767A44"/>
    <w:rsid w:val="00771081"/>
    <w:rsid w:val="00771628"/>
    <w:rsid w:val="0077185C"/>
    <w:rsid w:val="007722F9"/>
    <w:rsid w:val="007723AA"/>
    <w:rsid w:val="007732B8"/>
    <w:rsid w:val="00773F3F"/>
    <w:rsid w:val="007740EE"/>
    <w:rsid w:val="0077464C"/>
    <w:rsid w:val="00774AFA"/>
    <w:rsid w:val="0077531D"/>
    <w:rsid w:val="00775993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972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F0D"/>
    <w:rsid w:val="007A26ED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49"/>
    <w:rsid w:val="007B4543"/>
    <w:rsid w:val="007B4AAC"/>
    <w:rsid w:val="007B4E8B"/>
    <w:rsid w:val="007B558D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EF"/>
    <w:rsid w:val="007E09A3"/>
    <w:rsid w:val="007E0B85"/>
    <w:rsid w:val="007E0F1F"/>
    <w:rsid w:val="007E181C"/>
    <w:rsid w:val="007E1C5F"/>
    <w:rsid w:val="007E3151"/>
    <w:rsid w:val="007E3212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42D"/>
    <w:rsid w:val="00802C1C"/>
    <w:rsid w:val="008033A3"/>
    <w:rsid w:val="00803915"/>
    <w:rsid w:val="00803A6E"/>
    <w:rsid w:val="008042C7"/>
    <w:rsid w:val="0080486A"/>
    <w:rsid w:val="0080521B"/>
    <w:rsid w:val="0080538B"/>
    <w:rsid w:val="008053F2"/>
    <w:rsid w:val="008054BD"/>
    <w:rsid w:val="00805644"/>
    <w:rsid w:val="008060AD"/>
    <w:rsid w:val="0080642F"/>
    <w:rsid w:val="008068DB"/>
    <w:rsid w:val="00806DCD"/>
    <w:rsid w:val="008074EF"/>
    <w:rsid w:val="0081013A"/>
    <w:rsid w:val="00810293"/>
    <w:rsid w:val="0081071D"/>
    <w:rsid w:val="00810969"/>
    <w:rsid w:val="0081197B"/>
    <w:rsid w:val="00812C69"/>
    <w:rsid w:val="00813A18"/>
    <w:rsid w:val="00813B64"/>
    <w:rsid w:val="00813C69"/>
    <w:rsid w:val="00814378"/>
    <w:rsid w:val="00814AA9"/>
    <w:rsid w:val="00814EB9"/>
    <w:rsid w:val="008162E1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9BD"/>
    <w:rsid w:val="008239C3"/>
    <w:rsid w:val="00823B66"/>
    <w:rsid w:val="008246B1"/>
    <w:rsid w:val="00824FF2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49BA"/>
    <w:rsid w:val="00834ABB"/>
    <w:rsid w:val="00834B33"/>
    <w:rsid w:val="008354C3"/>
    <w:rsid w:val="00835722"/>
    <w:rsid w:val="0083577A"/>
    <w:rsid w:val="008358C3"/>
    <w:rsid w:val="00835AF7"/>
    <w:rsid w:val="00835BE3"/>
    <w:rsid w:val="00835E48"/>
    <w:rsid w:val="00836D7A"/>
    <w:rsid w:val="00837026"/>
    <w:rsid w:val="008400F3"/>
    <w:rsid w:val="00840A5B"/>
    <w:rsid w:val="00842540"/>
    <w:rsid w:val="0084363C"/>
    <w:rsid w:val="00843ABD"/>
    <w:rsid w:val="00843E79"/>
    <w:rsid w:val="00843F1B"/>
    <w:rsid w:val="00844169"/>
    <w:rsid w:val="00844E0A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3C6"/>
    <w:rsid w:val="00851E85"/>
    <w:rsid w:val="00851F1A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D76"/>
    <w:rsid w:val="00865DAC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1E09"/>
    <w:rsid w:val="00882361"/>
    <w:rsid w:val="008825B8"/>
    <w:rsid w:val="008827F7"/>
    <w:rsid w:val="008844D3"/>
    <w:rsid w:val="00885192"/>
    <w:rsid w:val="00885DC4"/>
    <w:rsid w:val="00885FE7"/>
    <w:rsid w:val="008867CF"/>
    <w:rsid w:val="00886814"/>
    <w:rsid w:val="00886A44"/>
    <w:rsid w:val="00886DA9"/>
    <w:rsid w:val="0088729B"/>
    <w:rsid w:val="008902B0"/>
    <w:rsid w:val="00890387"/>
    <w:rsid w:val="00890475"/>
    <w:rsid w:val="0089161F"/>
    <w:rsid w:val="008927D7"/>
    <w:rsid w:val="0089337E"/>
    <w:rsid w:val="00893F00"/>
    <w:rsid w:val="00894813"/>
    <w:rsid w:val="00894F21"/>
    <w:rsid w:val="00895279"/>
    <w:rsid w:val="00896174"/>
    <w:rsid w:val="008968B0"/>
    <w:rsid w:val="00896F34"/>
    <w:rsid w:val="008974B7"/>
    <w:rsid w:val="008A22C3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5B1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3EE4"/>
    <w:rsid w:val="008C4F03"/>
    <w:rsid w:val="008C5EC0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51A3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3B16"/>
    <w:rsid w:val="00903B3B"/>
    <w:rsid w:val="00903C02"/>
    <w:rsid w:val="00903FE1"/>
    <w:rsid w:val="009041DC"/>
    <w:rsid w:val="0090471F"/>
    <w:rsid w:val="0090496A"/>
    <w:rsid w:val="00904E90"/>
    <w:rsid w:val="00905061"/>
    <w:rsid w:val="009051E1"/>
    <w:rsid w:val="009058ED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29B"/>
    <w:rsid w:val="00913720"/>
    <w:rsid w:val="00914ED8"/>
    <w:rsid w:val="009159A3"/>
    <w:rsid w:val="0091662C"/>
    <w:rsid w:val="0091761C"/>
    <w:rsid w:val="00917883"/>
    <w:rsid w:val="0092000A"/>
    <w:rsid w:val="009203B1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303CC"/>
    <w:rsid w:val="00930886"/>
    <w:rsid w:val="0093101A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BE8"/>
    <w:rsid w:val="00935254"/>
    <w:rsid w:val="00935A74"/>
    <w:rsid w:val="00936AAE"/>
    <w:rsid w:val="00936D0B"/>
    <w:rsid w:val="00936FAE"/>
    <w:rsid w:val="00937049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3073"/>
    <w:rsid w:val="009431FC"/>
    <w:rsid w:val="00943DD7"/>
    <w:rsid w:val="00943FF5"/>
    <w:rsid w:val="00944135"/>
    <w:rsid w:val="009443EF"/>
    <w:rsid w:val="00944C92"/>
    <w:rsid w:val="00945177"/>
    <w:rsid w:val="009452F0"/>
    <w:rsid w:val="00946A04"/>
    <w:rsid w:val="00946AF7"/>
    <w:rsid w:val="009500F6"/>
    <w:rsid w:val="009514B2"/>
    <w:rsid w:val="0095154D"/>
    <w:rsid w:val="0095297A"/>
    <w:rsid w:val="00952E3C"/>
    <w:rsid w:val="009530BC"/>
    <w:rsid w:val="00953E10"/>
    <w:rsid w:val="0095497B"/>
    <w:rsid w:val="009552E7"/>
    <w:rsid w:val="00955394"/>
    <w:rsid w:val="0095583E"/>
    <w:rsid w:val="00955C0A"/>
    <w:rsid w:val="00955E45"/>
    <w:rsid w:val="009565AD"/>
    <w:rsid w:val="0095665E"/>
    <w:rsid w:val="0095675E"/>
    <w:rsid w:val="00956898"/>
    <w:rsid w:val="0095723E"/>
    <w:rsid w:val="009575DA"/>
    <w:rsid w:val="00960684"/>
    <w:rsid w:val="009608E3"/>
    <w:rsid w:val="009612D2"/>
    <w:rsid w:val="00962160"/>
    <w:rsid w:val="00962182"/>
    <w:rsid w:val="0096219E"/>
    <w:rsid w:val="00962F9C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BCA"/>
    <w:rsid w:val="00970E53"/>
    <w:rsid w:val="00970F97"/>
    <w:rsid w:val="00971042"/>
    <w:rsid w:val="00971EBD"/>
    <w:rsid w:val="009721B1"/>
    <w:rsid w:val="00972A2C"/>
    <w:rsid w:val="0097354A"/>
    <w:rsid w:val="009742B7"/>
    <w:rsid w:val="00974984"/>
    <w:rsid w:val="00976062"/>
    <w:rsid w:val="009761C9"/>
    <w:rsid w:val="00976580"/>
    <w:rsid w:val="0097716D"/>
    <w:rsid w:val="00977BF0"/>
    <w:rsid w:val="00977E2A"/>
    <w:rsid w:val="00980427"/>
    <w:rsid w:val="009807CE"/>
    <w:rsid w:val="009808DE"/>
    <w:rsid w:val="0098216E"/>
    <w:rsid w:val="0098267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108B"/>
    <w:rsid w:val="009916D7"/>
    <w:rsid w:val="00992368"/>
    <w:rsid w:val="0099290D"/>
    <w:rsid w:val="00993C87"/>
    <w:rsid w:val="00994FCB"/>
    <w:rsid w:val="009953F8"/>
    <w:rsid w:val="00996345"/>
    <w:rsid w:val="00996847"/>
    <w:rsid w:val="009977D8"/>
    <w:rsid w:val="00997830"/>
    <w:rsid w:val="009A01C8"/>
    <w:rsid w:val="009A0EBA"/>
    <w:rsid w:val="009A1ACE"/>
    <w:rsid w:val="009A1B75"/>
    <w:rsid w:val="009A1F4F"/>
    <w:rsid w:val="009A29F7"/>
    <w:rsid w:val="009A2D40"/>
    <w:rsid w:val="009A4015"/>
    <w:rsid w:val="009A4841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109F"/>
    <w:rsid w:val="009B1250"/>
    <w:rsid w:val="009B1F99"/>
    <w:rsid w:val="009B33A9"/>
    <w:rsid w:val="009B4608"/>
    <w:rsid w:val="009B485E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1564"/>
    <w:rsid w:val="009C2159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D0C72"/>
    <w:rsid w:val="009D0C9D"/>
    <w:rsid w:val="009D0DFC"/>
    <w:rsid w:val="009D100F"/>
    <w:rsid w:val="009D1483"/>
    <w:rsid w:val="009D3325"/>
    <w:rsid w:val="009D3549"/>
    <w:rsid w:val="009D35DF"/>
    <w:rsid w:val="009D36FF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84F"/>
    <w:rsid w:val="009E0D86"/>
    <w:rsid w:val="009E0E5F"/>
    <w:rsid w:val="009E2C95"/>
    <w:rsid w:val="009E3098"/>
    <w:rsid w:val="009E394B"/>
    <w:rsid w:val="009E3C29"/>
    <w:rsid w:val="009E3F12"/>
    <w:rsid w:val="009E4E28"/>
    <w:rsid w:val="009E51EA"/>
    <w:rsid w:val="009E53AA"/>
    <w:rsid w:val="009E5972"/>
    <w:rsid w:val="009E6224"/>
    <w:rsid w:val="009E6CBB"/>
    <w:rsid w:val="009E7142"/>
    <w:rsid w:val="009E74BA"/>
    <w:rsid w:val="009E7AE1"/>
    <w:rsid w:val="009E7EF5"/>
    <w:rsid w:val="009E7F69"/>
    <w:rsid w:val="009F037F"/>
    <w:rsid w:val="009F0740"/>
    <w:rsid w:val="009F1582"/>
    <w:rsid w:val="009F15F3"/>
    <w:rsid w:val="009F176F"/>
    <w:rsid w:val="009F1A32"/>
    <w:rsid w:val="009F2528"/>
    <w:rsid w:val="009F32A7"/>
    <w:rsid w:val="009F3809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65F6"/>
    <w:rsid w:val="00A100E5"/>
    <w:rsid w:val="00A1053B"/>
    <w:rsid w:val="00A10548"/>
    <w:rsid w:val="00A105B0"/>
    <w:rsid w:val="00A10A54"/>
    <w:rsid w:val="00A112AA"/>
    <w:rsid w:val="00A119D4"/>
    <w:rsid w:val="00A1214F"/>
    <w:rsid w:val="00A12E24"/>
    <w:rsid w:val="00A140AE"/>
    <w:rsid w:val="00A151BB"/>
    <w:rsid w:val="00A16654"/>
    <w:rsid w:val="00A16761"/>
    <w:rsid w:val="00A175F6"/>
    <w:rsid w:val="00A17683"/>
    <w:rsid w:val="00A17713"/>
    <w:rsid w:val="00A1D83B"/>
    <w:rsid w:val="00A2004D"/>
    <w:rsid w:val="00A211C8"/>
    <w:rsid w:val="00A214B5"/>
    <w:rsid w:val="00A21BE7"/>
    <w:rsid w:val="00A224BD"/>
    <w:rsid w:val="00A22C75"/>
    <w:rsid w:val="00A231EE"/>
    <w:rsid w:val="00A237DF"/>
    <w:rsid w:val="00A25172"/>
    <w:rsid w:val="00A26DAF"/>
    <w:rsid w:val="00A26E4A"/>
    <w:rsid w:val="00A30048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018"/>
    <w:rsid w:val="00A53480"/>
    <w:rsid w:val="00A5450A"/>
    <w:rsid w:val="00A54C12"/>
    <w:rsid w:val="00A54E69"/>
    <w:rsid w:val="00A54F45"/>
    <w:rsid w:val="00A55F57"/>
    <w:rsid w:val="00A56D81"/>
    <w:rsid w:val="00A56EAB"/>
    <w:rsid w:val="00A5E8C9"/>
    <w:rsid w:val="00A606F7"/>
    <w:rsid w:val="00A60EE4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CA"/>
    <w:rsid w:val="00A72B7A"/>
    <w:rsid w:val="00A7306B"/>
    <w:rsid w:val="00A73274"/>
    <w:rsid w:val="00A73556"/>
    <w:rsid w:val="00A735E4"/>
    <w:rsid w:val="00A737C7"/>
    <w:rsid w:val="00A74CA3"/>
    <w:rsid w:val="00A7516C"/>
    <w:rsid w:val="00A756A5"/>
    <w:rsid w:val="00A760EC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842"/>
    <w:rsid w:val="00A87A87"/>
    <w:rsid w:val="00A87E58"/>
    <w:rsid w:val="00A90085"/>
    <w:rsid w:val="00A900F0"/>
    <w:rsid w:val="00A90166"/>
    <w:rsid w:val="00A901CD"/>
    <w:rsid w:val="00A905AA"/>
    <w:rsid w:val="00A907B7"/>
    <w:rsid w:val="00A91340"/>
    <w:rsid w:val="00A91CBF"/>
    <w:rsid w:val="00A92100"/>
    <w:rsid w:val="00A9222C"/>
    <w:rsid w:val="00A93094"/>
    <w:rsid w:val="00A9374C"/>
    <w:rsid w:val="00A93BA7"/>
    <w:rsid w:val="00A94888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BDB"/>
    <w:rsid w:val="00AB5159"/>
    <w:rsid w:val="00AB671C"/>
    <w:rsid w:val="00AB6D7C"/>
    <w:rsid w:val="00AB78AD"/>
    <w:rsid w:val="00AC07D0"/>
    <w:rsid w:val="00AC0821"/>
    <w:rsid w:val="00AC18F4"/>
    <w:rsid w:val="00AC1CF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D0CC6"/>
    <w:rsid w:val="00AD0D4D"/>
    <w:rsid w:val="00AD0F87"/>
    <w:rsid w:val="00AD1128"/>
    <w:rsid w:val="00AD123F"/>
    <w:rsid w:val="00AD289B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21F5"/>
    <w:rsid w:val="00AE2A46"/>
    <w:rsid w:val="00AE36E0"/>
    <w:rsid w:val="00AE373B"/>
    <w:rsid w:val="00AE4641"/>
    <w:rsid w:val="00AE4A3E"/>
    <w:rsid w:val="00AE4D98"/>
    <w:rsid w:val="00AE540F"/>
    <w:rsid w:val="00AE5A82"/>
    <w:rsid w:val="00AE5B7E"/>
    <w:rsid w:val="00AE6163"/>
    <w:rsid w:val="00AE672E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BAF"/>
    <w:rsid w:val="00B032FB"/>
    <w:rsid w:val="00B03D35"/>
    <w:rsid w:val="00B049B6"/>
    <w:rsid w:val="00B04DCD"/>
    <w:rsid w:val="00B05045"/>
    <w:rsid w:val="00B05C01"/>
    <w:rsid w:val="00B05CA9"/>
    <w:rsid w:val="00B06280"/>
    <w:rsid w:val="00B06B36"/>
    <w:rsid w:val="00B07BB8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4FC0"/>
    <w:rsid w:val="00B15611"/>
    <w:rsid w:val="00B15986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E07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74B9"/>
    <w:rsid w:val="00B37645"/>
    <w:rsid w:val="00B37839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3E74"/>
    <w:rsid w:val="00B54494"/>
    <w:rsid w:val="00B549D8"/>
    <w:rsid w:val="00B54CC1"/>
    <w:rsid w:val="00B55545"/>
    <w:rsid w:val="00B56A83"/>
    <w:rsid w:val="00B56AA6"/>
    <w:rsid w:val="00B60768"/>
    <w:rsid w:val="00B60BEA"/>
    <w:rsid w:val="00B61DF1"/>
    <w:rsid w:val="00B61E38"/>
    <w:rsid w:val="00B6292A"/>
    <w:rsid w:val="00B63037"/>
    <w:rsid w:val="00B63693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CD8"/>
    <w:rsid w:val="00B72E6B"/>
    <w:rsid w:val="00B73487"/>
    <w:rsid w:val="00B737A0"/>
    <w:rsid w:val="00B7380D"/>
    <w:rsid w:val="00B74379"/>
    <w:rsid w:val="00B754C1"/>
    <w:rsid w:val="00B75CAF"/>
    <w:rsid w:val="00B773B7"/>
    <w:rsid w:val="00B77F20"/>
    <w:rsid w:val="00B80164"/>
    <w:rsid w:val="00B80662"/>
    <w:rsid w:val="00B80783"/>
    <w:rsid w:val="00B80976"/>
    <w:rsid w:val="00B809BF"/>
    <w:rsid w:val="00B81219"/>
    <w:rsid w:val="00B813DD"/>
    <w:rsid w:val="00B818E0"/>
    <w:rsid w:val="00B821FA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CA5"/>
    <w:rsid w:val="00B930DA"/>
    <w:rsid w:val="00B93221"/>
    <w:rsid w:val="00B934DF"/>
    <w:rsid w:val="00B93964"/>
    <w:rsid w:val="00B942B3"/>
    <w:rsid w:val="00B94845"/>
    <w:rsid w:val="00B94D14"/>
    <w:rsid w:val="00B952F5"/>
    <w:rsid w:val="00B95534"/>
    <w:rsid w:val="00B95B1C"/>
    <w:rsid w:val="00B96CE4"/>
    <w:rsid w:val="00B96DD6"/>
    <w:rsid w:val="00B9741E"/>
    <w:rsid w:val="00BA0144"/>
    <w:rsid w:val="00BA09C5"/>
    <w:rsid w:val="00BA12ED"/>
    <w:rsid w:val="00BA1546"/>
    <w:rsid w:val="00BA2242"/>
    <w:rsid w:val="00BA26B6"/>
    <w:rsid w:val="00BA286F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734D"/>
    <w:rsid w:val="00BB0225"/>
    <w:rsid w:val="00BB0A16"/>
    <w:rsid w:val="00BB0FD5"/>
    <w:rsid w:val="00BB1D41"/>
    <w:rsid w:val="00BB2706"/>
    <w:rsid w:val="00BB2C69"/>
    <w:rsid w:val="00BB2C93"/>
    <w:rsid w:val="00BB3414"/>
    <w:rsid w:val="00BB6893"/>
    <w:rsid w:val="00BB7540"/>
    <w:rsid w:val="00BB7885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40A"/>
    <w:rsid w:val="00BD04FC"/>
    <w:rsid w:val="00BD097B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A41"/>
    <w:rsid w:val="00BD6D1D"/>
    <w:rsid w:val="00BD6F08"/>
    <w:rsid w:val="00BD772C"/>
    <w:rsid w:val="00BE01CE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40"/>
    <w:rsid w:val="00BF2BB8"/>
    <w:rsid w:val="00BF3192"/>
    <w:rsid w:val="00BF3C2A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4842"/>
    <w:rsid w:val="00C05BA4"/>
    <w:rsid w:val="00C05CDC"/>
    <w:rsid w:val="00C06084"/>
    <w:rsid w:val="00C06E0C"/>
    <w:rsid w:val="00C077EB"/>
    <w:rsid w:val="00C10044"/>
    <w:rsid w:val="00C10582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C4C"/>
    <w:rsid w:val="00C2105F"/>
    <w:rsid w:val="00C21B08"/>
    <w:rsid w:val="00C21BDA"/>
    <w:rsid w:val="00C21EF2"/>
    <w:rsid w:val="00C21F2F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74"/>
    <w:rsid w:val="00C26011"/>
    <w:rsid w:val="00C27498"/>
    <w:rsid w:val="00C27955"/>
    <w:rsid w:val="00C2795C"/>
    <w:rsid w:val="00C27C14"/>
    <w:rsid w:val="00C30202"/>
    <w:rsid w:val="00C30341"/>
    <w:rsid w:val="00C30901"/>
    <w:rsid w:val="00C312F4"/>
    <w:rsid w:val="00C31A1C"/>
    <w:rsid w:val="00C3212D"/>
    <w:rsid w:val="00C3255E"/>
    <w:rsid w:val="00C326CA"/>
    <w:rsid w:val="00C33487"/>
    <w:rsid w:val="00C3362E"/>
    <w:rsid w:val="00C33E89"/>
    <w:rsid w:val="00C33EF0"/>
    <w:rsid w:val="00C34149"/>
    <w:rsid w:val="00C345B7"/>
    <w:rsid w:val="00C348E6"/>
    <w:rsid w:val="00C348F8"/>
    <w:rsid w:val="00C35586"/>
    <w:rsid w:val="00C355FA"/>
    <w:rsid w:val="00C35B7A"/>
    <w:rsid w:val="00C402E9"/>
    <w:rsid w:val="00C41006"/>
    <w:rsid w:val="00C4387D"/>
    <w:rsid w:val="00C43E6C"/>
    <w:rsid w:val="00C46733"/>
    <w:rsid w:val="00C46967"/>
    <w:rsid w:val="00C477AE"/>
    <w:rsid w:val="00C47908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D69"/>
    <w:rsid w:val="00C57213"/>
    <w:rsid w:val="00C61AD0"/>
    <w:rsid w:val="00C6215B"/>
    <w:rsid w:val="00C62B36"/>
    <w:rsid w:val="00C62B7B"/>
    <w:rsid w:val="00C62CC4"/>
    <w:rsid w:val="00C63FAE"/>
    <w:rsid w:val="00C64FF7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1034"/>
    <w:rsid w:val="00C718C8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60C0"/>
    <w:rsid w:val="00C761CE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E1B"/>
    <w:rsid w:val="00C86099"/>
    <w:rsid w:val="00C861EB"/>
    <w:rsid w:val="00C866BD"/>
    <w:rsid w:val="00C86E22"/>
    <w:rsid w:val="00C871CD"/>
    <w:rsid w:val="00C903A9"/>
    <w:rsid w:val="00C9092E"/>
    <w:rsid w:val="00C9128E"/>
    <w:rsid w:val="00C914DA"/>
    <w:rsid w:val="00C91A3E"/>
    <w:rsid w:val="00C921FB"/>
    <w:rsid w:val="00C92A54"/>
    <w:rsid w:val="00C93E94"/>
    <w:rsid w:val="00C93EDC"/>
    <w:rsid w:val="00C93F7E"/>
    <w:rsid w:val="00C96555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4CDB"/>
    <w:rsid w:val="00CA5059"/>
    <w:rsid w:val="00CA5994"/>
    <w:rsid w:val="00CA607D"/>
    <w:rsid w:val="00CA65DA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730"/>
    <w:rsid w:val="00CB340A"/>
    <w:rsid w:val="00CB3C73"/>
    <w:rsid w:val="00CB43D3"/>
    <w:rsid w:val="00CB46C4"/>
    <w:rsid w:val="00CB49BB"/>
    <w:rsid w:val="00CB4C5C"/>
    <w:rsid w:val="00CB57B0"/>
    <w:rsid w:val="00CB5C69"/>
    <w:rsid w:val="00CB5F1E"/>
    <w:rsid w:val="00CB69AC"/>
    <w:rsid w:val="00CB6CD4"/>
    <w:rsid w:val="00CB715C"/>
    <w:rsid w:val="00CB73C2"/>
    <w:rsid w:val="00CB7B4B"/>
    <w:rsid w:val="00CB7B62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4969"/>
    <w:rsid w:val="00CD4A61"/>
    <w:rsid w:val="00CD4C60"/>
    <w:rsid w:val="00CD4F06"/>
    <w:rsid w:val="00CD5072"/>
    <w:rsid w:val="00CD5912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35F0"/>
    <w:rsid w:val="00CE400B"/>
    <w:rsid w:val="00CE4171"/>
    <w:rsid w:val="00CE45C0"/>
    <w:rsid w:val="00CE5929"/>
    <w:rsid w:val="00CE5BBA"/>
    <w:rsid w:val="00CE63F8"/>
    <w:rsid w:val="00CE68FD"/>
    <w:rsid w:val="00CE6ADB"/>
    <w:rsid w:val="00CE78D1"/>
    <w:rsid w:val="00CE7B67"/>
    <w:rsid w:val="00CF05E0"/>
    <w:rsid w:val="00CF09C1"/>
    <w:rsid w:val="00CF11E8"/>
    <w:rsid w:val="00CF2371"/>
    <w:rsid w:val="00CF3164"/>
    <w:rsid w:val="00CF3366"/>
    <w:rsid w:val="00CF39FF"/>
    <w:rsid w:val="00CF3B48"/>
    <w:rsid w:val="00CF3C1D"/>
    <w:rsid w:val="00CF4416"/>
    <w:rsid w:val="00CF4CEB"/>
    <w:rsid w:val="00CF51FB"/>
    <w:rsid w:val="00CF5C33"/>
    <w:rsid w:val="00CF6A4D"/>
    <w:rsid w:val="00CF7112"/>
    <w:rsid w:val="00CF738F"/>
    <w:rsid w:val="00CF751A"/>
    <w:rsid w:val="00D00A1F"/>
    <w:rsid w:val="00D02B27"/>
    <w:rsid w:val="00D02DD8"/>
    <w:rsid w:val="00D03758"/>
    <w:rsid w:val="00D03B69"/>
    <w:rsid w:val="00D03D36"/>
    <w:rsid w:val="00D0411D"/>
    <w:rsid w:val="00D053B1"/>
    <w:rsid w:val="00D05597"/>
    <w:rsid w:val="00D055DC"/>
    <w:rsid w:val="00D057EC"/>
    <w:rsid w:val="00D05F98"/>
    <w:rsid w:val="00D0614C"/>
    <w:rsid w:val="00D06D8E"/>
    <w:rsid w:val="00D07C4E"/>
    <w:rsid w:val="00D07D72"/>
    <w:rsid w:val="00D07EF6"/>
    <w:rsid w:val="00D10099"/>
    <w:rsid w:val="00D10A7E"/>
    <w:rsid w:val="00D121C0"/>
    <w:rsid w:val="00D12618"/>
    <w:rsid w:val="00D1297E"/>
    <w:rsid w:val="00D12F8F"/>
    <w:rsid w:val="00D13AC1"/>
    <w:rsid w:val="00D142F7"/>
    <w:rsid w:val="00D14AFF"/>
    <w:rsid w:val="00D15421"/>
    <w:rsid w:val="00D1583E"/>
    <w:rsid w:val="00D15914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4083"/>
    <w:rsid w:val="00D24220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2EC8"/>
    <w:rsid w:val="00D331DA"/>
    <w:rsid w:val="00D333A8"/>
    <w:rsid w:val="00D33FEF"/>
    <w:rsid w:val="00D34249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3FF"/>
    <w:rsid w:val="00D45D2D"/>
    <w:rsid w:val="00D45E0F"/>
    <w:rsid w:val="00D4701C"/>
    <w:rsid w:val="00D47096"/>
    <w:rsid w:val="00D47390"/>
    <w:rsid w:val="00D47BDB"/>
    <w:rsid w:val="00D50311"/>
    <w:rsid w:val="00D51217"/>
    <w:rsid w:val="00D519A9"/>
    <w:rsid w:val="00D51E61"/>
    <w:rsid w:val="00D53600"/>
    <w:rsid w:val="00D53A2B"/>
    <w:rsid w:val="00D54517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2020"/>
    <w:rsid w:val="00D62652"/>
    <w:rsid w:val="00D633E5"/>
    <w:rsid w:val="00D63527"/>
    <w:rsid w:val="00D6382B"/>
    <w:rsid w:val="00D638CE"/>
    <w:rsid w:val="00D63D35"/>
    <w:rsid w:val="00D64C76"/>
    <w:rsid w:val="00D65605"/>
    <w:rsid w:val="00D657FE"/>
    <w:rsid w:val="00D66497"/>
    <w:rsid w:val="00D668D0"/>
    <w:rsid w:val="00D67329"/>
    <w:rsid w:val="00D70156"/>
    <w:rsid w:val="00D71392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65C5"/>
    <w:rsid w:val="00D765C8"/>
    <w:rsid w:val="00D77717"/>
    <w:rsid w:val="00D77D84"/>
    <w:rsid w:val="00D77DDA"/>
    <w:rsid w:val="00D77EE6"/>
    <w:rsid w:val="00D80109"/>
    <w:rsid w:val="00D808A7"/>
    <w:rsid w:val="00D81065"/>
    <w:rsid w:val="00D816D6"/>
    <w:rsid w:val="00D8172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F9"/>
    <w:rsid w:val="00D86814"/>
    <w:rsid w:val="00D874E0"/>
    <w:rsid w:val="00D87EC3"/>
    <w:rsid w:val="00D87FA9"/>
    <w:rsid w:val="00D8C078"/>
    <w:rsid w:val="00D90CFE"/>
    <w:rsid w:val="00D90F27"/>
    <w:rsid w:val="00D9166A"/>
    <w:rsid w:val="00D9375C"/>
    <w:rsid w:val="00D93815"/>
    <w:rsid w:val="00D93974"/>
    <w:rsid w:val="00D9499E"/>
    <w:rsid w:val="00D9505A"/>
    <w:rsid w:val="00D955A4"/>
    <w:rsid w:val="00D9599E"/>
    <w:rsid w:val="00D95DCE"/>
    <w:rsid w:val="00D9615C"/>
    <w:rsid w:val="00D9645A"/>
    <w:rsid w:val="00D97267"/>
    <w:rsid w:val="00D97675"/>
    <w:rsid w:val="00DA052A"/>
    <w:rsid w:val="00DA0C49"/>
    <w:rsid w:val="00DA0F21"/>
    <w:rsid w:val="00DA159D"/>
    <w:rsid w:val="00DA167D"/>
    <w:rsid w:val="00DA2ACE"/>
    <w:rsid w:val="00DA31E3"/>
    <w:rsid w:val="00DA35F2"/>
    <w:rsid w:val="00DA36A0"/>
    <w:rsid w:val="00DA3761"/>
    <w:rsid w:val="00DA4388"/>
    <w:rsid w:val="00DA6056"/>
    <w:rsid w:val="00DA6238"/>
    <w:rsid w:val="00DA66A5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9FF"/>
    <w:rsid w:val="00DB1071"/>
    <w:rsid w:val="00DB15AB"/>
    <w:rsid w:val="00DB1BC0"/>
    <w:rsid w:val="00DB277E"/>
    <w:rsid w:val="00DB2CC2"/>
    <w:rsid w:val="00DB38BD"/>
    <w:rsid w:val="00DB3D1A"/>
    <w:rsid w:val="00DB3D3B"/>
    <w:rsid w:val="00DB41A0"/>
    <w:rsid w:val="00DB46F6"/>
    <w:rsid w:val="00DB4A9A"/>
    <w:rsid w:val="00DB4AE7"/>
    <w:rsid w:val="00DB4D97"/>
    <w:rsid w:val="00DB4F36"/>
    <w:rsid w:val="00DB507A"/>
    <w:rsid w:val="00DB56BF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FB7"/>
    <w:rsid w:val="00DC26A7"/>
    <w:rsid w:val="00DC292D"/>
    <w:rsid w:val="00DC2FE1"/>
    <w:rsid w:val="00DC355B"/>
    <w:rsid w:val="00DC35D6"/>
    <w:rsid w:val="00DC379F"/>
    <w:rsid w:val="00DC44D0"/>
    <w:rsid w:val="00DC458E"/>
    <w:rsid w:val="00DC4B45"/>
    <w:rsid w:val="00DC4D96"/>
    <w:rsid w:val="00DC50CA"/>
    <w:rsid w:val="00DC546E"/>
    <w:rsid w:val="00DC5881"/>
    <w:rsid w:val="00DC696C"/>
    <w:rsid w:val="00DC69D7"/>
    <w:rsid w:val="00DC73E6"/>
    <w:rsid w:val="00DC785C"/>
    <w:rsid w:val="00DD0C7A"/>
    <w:rsid w:val="00DD0CF5"/>
    <w:rsid w:val="00DD0F82"/>
    <w:rsid w:val="00DD1310"/>
    <w:rsid w:val="00DD1E01"/>
    <w:rsid w:val="00DD2440"/>
    <w:rsid w:val="00DD3397"/>
    <w:rsid w:val="00DD3704"/>
    <w:rsid w:val="00DD3769"/>
    <w:rsid w:val="00DD4FC1"/>
    <w:rsid w:val="00DD5A6B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C14"/>
    <w:rsid w:val="00DF1DC9"/>
    <w:rsid w:val="00DF2E6F"/>
    <w:rsid w:val="00DF3418"/>
    <w:rsid w:val="00DF3787"/>
    <w:rsid w:val="00DF3B2A"/>
    <w:rsid w:val="00DF3C4D"/>
    <w:rsid w:val="00DF3DA5"/>
    <w:rsid w:val="00DF4C98"/>
    <w:rsid w:val="00DF5666"/>
    <w:rsid w:val="00DF5B8C"/>
    <w:rsid w:val="00DF5F8D"/>
    <w:rsid w:val="00DF606D"/>
    <w:rsid w:val="00DF6941"/>
    <w:rsid w:val="00E008F4"/>
    <w:rsid w:val="00E00EC2"/>
    <w:rsid w:val="00E02672"/>
    <w:rsid w:val="00E02CB5"/>
    <w:rsid w:val="00E03AF2"/>
    <w:rsid w:val="00E03E0F"/>
    <w:rsid w:val="00E04686"/>
    <w:rsid w:val="00E056AD"/>
    <w:rsid w:val="00E05778"/>
    <w:rsid w:val="00E05FF8"/>
    <w:rsid w:val="00E062F1"/>
    <w:rsid w:val="00E0636B"/>
    <w:rsid w:val="00E06479"/>
    <w:rsid w:val="00E067C4"/>
    <w:rsid w:val="00E069F8"/>
    <w:rsid w:val="00E06A8E"/>
    <w:rsid w:val="00E06EA6"/>
    <w:rsid w:val="00E06F22"/>
    <w:rsid w:val="00E07C5C"/>
    <w:rsid w:val="00E07E2C"/>
    <w:rsid w:val="00E1019D"/>
    <w:rsid w:val="00E10506"/>
    <w:rsid w:val="00E10B49"/>
    <w:rsid w:val="00E113D1"/>
    <w:rsid w:val="00E113DE"/>
    <w:rsid w:val="00E1145E"/>
    <w:rsid w:val="00E11D1B"/>
    <w:rsid w:val="00E128A5"/>
    <w:rsid w:val="00E130A1"/>
    <w:rsid w:val="00E14549"/>
    <w:rsid w:val="00E14897"/>
    <w:rsid w:val="00E14DE4"/>
    <w:rsid w:val="00E15099"/>
    <w:rsid w:val="00E15777"/>
    <w:rsid w:val="00E166AF"/>
    <w:rsid w:val="00E16A96"/>
    <w:rsid w:val="00E171FD"/>
    <w:rsid w:val="00E172F7"/>
    <w:rsid w:val="00E17B4D"/>
    <w:rsid w:val="00E17F45"/>
    <w:rsid w:val="00E2031E"/>
    <w:rsid w:val="00E20574"/>
    <w:rsid w:val="00E20840"/>
    <w:rsid w:val="00E209BB"/>
    <w:rsid w:val="00E20B4B"/>
    <w:rsid w:val="00E21289"/>
    <w:rsid w:val="00E21495"/>
    <w:rsid w:val="00E226C6"/>
    <w:rsid w:val="00E22986"/>
    <w:rsid w:val="00E22C78"/>
    <w:rsid w:val="00E23AC2"/>
    <w:rsid w:val="00E243FF"/>
    <w:rsid w:val="00E2458A"/>
    <w:rsid w:val="00E248A6"/>
    <w:rsid w:val="00E24CDF"/>
    <w:rsid w:val="00E24F04"/>
    <w:rsid w:val="00E25A10"/>
    <w:rsid w:val="00E25B80"/>
    <w:rsid w:val="00E25D4C"/>
    <w:rsid w:val="00E268AA"/>
    <w:rsid w:val="00E26A28"/>
    <w:rsid w:val="00E26C29"/>
    <w:rsid w:val="00E273FE"/>
    <w:rsid w:val="00E278D8"/>
    <w:rsid w:val="00E30B20"/>
    <w:rsid w:val="00E318B7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30E0"/>
    <w:rsid w:val="00E4325F"/>
    <w:rsid w:val="00E43475"/>
    <w:rsid w:val="00E43884"/>
    <w:rsid w:val="00E445D7"/>
    <w:rsid w:val="00E454DF"/>
    <w:rsid w:val="00E46019"/>
    <w:rsid w:val="00E46697"/>
    <w:rsid w:val="00E46EE6"/>
    <w:rsid w:val="00E46FA3"/>
    <w:rsid w:val="00E47474"/>
    <w:rsid w:val="00E47595"/>
    <w:rsid w:val="00E50123"/>
    <w:rsid w:val="00E506E4"/>
    <w:rsid w:val="00E5121D"/>
    <w:rsid w:val="00E513EE"/>
    <w:rsid w:val="00E5185F"/>
    <w:rsid w:val="00E51F27"/>
    <w:rsid w:val="00E52C49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24E5"/>
    <w:rsid w:val="00E62F79"/>
    <w:rsid w:val="00E637D3"/>
    <w:rsid w:val="00E63E7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7070"/>
    <w:rsid w:val="00E6734E"/>
    <w:rsid w:val="00E676B2"/>
    <w:rsid w:val="00E67E5B"/>
    <w:rsid w:val="00E70758"/>
    <w:rsid w:val="00E71403"/>
    <w:rsid w:val="00E719FD"/>
    <w:rsid w:val="00E722F6"/>
    <w:rsid w:val="00E729F6"/>
    <w:rsid w:val="00E72EAD"/>
    <w:rsid w:val="00E7322A"/>
    <w:rsid w:val="00E73268"/>
    <w:rsid w:val="00E7392C"/>
    <w:rsid w:val="00E7398B"/>
    <w:rsid w:val="00E74BA5"/>
    <w:rsid w:val="00E75912"/>
    <w:rsid w:val="00E75A66"/>
    <w:rsid w:val="00E75A6A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1233"/>
    <w:rsid w:val="00E82BCB"/>
    <w:rsid w:val="00E8348C"/>
    <w:rsid w:val="00E838DA"/>
    <w:rsid w:val="00E84477"/>
    <w:rsid w:val="00E8521F"/>
    <w:rsid w:val="00E85652"/>
    <w:rsid w:val="00E85BFD"/>
    <w:rsid w:val="00E87990"/>
    <w:rsid w:val="00E87C30"/>
    <w:rsid w:val="00E904C0"/>
    <w:rsid w:val="00E90C6D"/>
    <w:rsid w:val="00E90C74"/>
    <w:rsid w:val="00E90D44"/>
    <w:rsid w:val="00E90FDE"/>
    <w:rsid w:val="00E92282"/>
    <w:rsid w:val="00E92B86"/>
    <w:rsid w:val="00E92C6C"/>
    <w:rsid w:val="00E92F39"/>
    <w:rsid w:val="00E9369F"/>
    <w:rsid w:val="00E936BE"/>
    <w:rsid w:val="00E939AE"/>
    <w:rsid w:val="00E93DA4"/>
    <w:rsid w:val="00E94EA3"/>
    <w:rsid w:val="00E95034"/>
    <w:rsid w:val="00E95344"/>
    <w:rsid w:val="00E96164"/>
    <w:rsid w:val="00E96327"/>
    <w:rsid w:val="00E96818"/>
    <w:rsid w:val="00E97135"/>
    <w:rsid w:val="00EA0569"/>
    <w:rsid w:val="00EA1409"/>
    <w:rsid w:val="00EA1702"/>
    <w:rsid w:val="00EA1889"/>
    <w:rsid w:val="00EA193D"/>
    <w:rsid w:val="00EA19AC"/>
    <w:rsid w:val="00EA1B3F"/>
    <w:rsid w:val="00EA1B6E"/>
    <w:rsid w:val="00EA1CFC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526E"/>
    <w:rsid w:val="00EA5F7F"/>
    <w:rsid w:val="00EA62DF"/>
    <w:rsid w:val="00EA676E"/>
    <w:rsid w:val="00EA6B41"/>
    <w:rsid w:val="00EA6B42"/>
    <w:rsid w:val="00EA6C97"/>
    <w:rsid w:val="00EB2682"/>
    <w:rsid w:val="00EB3938"/>
    <w:rsid w:val="00EB43D0"/>
    <w:rsid w:val="00EB4487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989"/>
    <w:rsid w:val="00EC7E01"/>
    <w:rsid w:val="00ED0024"/>
    <w:rsid w:val="00ED0333"/>
    <w:rsid w:val="00ED05AD"/>
    <w:rsid w:val="00ED08EE"/>
    <w:rsid w:val="00ED0F0C"/>
    <w:rsid w:val="00ED1025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E6D"/>
    <w:rsid w:val="00ED609A"/>
    <w:rsid w:val="00ED6195"/>
    <w:rsid w:val="00ED6D41"/>
    <w:rsid w:val="00ED738E"/>
    <w:rsid w:val="00ED7889"/>
    <w:rsid w:val="00ED7D33"/>
    <w:rsid w:val="00EE02D1"/>
    <w:rsid w:val="00EE04DF"/>
    <w:rsid w:val="00EE06AB"/>
    <w:rsid w:val="00EE0B0C"/>
    <w:rsid w:val="00EE0D23"/>
    <w:rsid w:val="00EE1250"/>
    <w:rsid w:val="00EE16CB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436"/>
    <w:rsid w:val="00EF10F9"/>
    <w:rsid w:val="00EF1B89"/>
    <w:rsid w:val="00EF215D"/>
    <w:rsid w:val="00EF2AE3"/>
    <w:rsid w:val="00EF314D"/>
    <w:rsid w:val="00EF3261"/>
    <w:rsid w:val="00EF3706"/>
    <w:rsid w:val="00EF4148"/>
    <w:rsid w:val="00EF43D6"/>
    <w:rsid w:val="00EF5A03"/>
    <w:rsid w:val="00EF63C8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F73"/>
    <w:rsid w:val="00F02664"/>
    <w:rsid w:val="00F03582"/>
    <w:rsid w:val="00F04684"/>
    <w:rsid w:val="00F04D59"/>
    <w:rsid w:val="00F0648B"/>
    <w:rsid w:val="00F06D0F"/>
    <w:rsid w:val="00F07B94"/>
    <w:rsid w:val="00F07FE9"/>
    <w:rsid w:val="00F105D4"/>
    <w:rsid w:val="00F10FFF"/>
    <w:rsid w:val="00F115AA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C34"/>
    <w:rsid w:val="00F154E6"/>
    <w:rsid w:val="00F165FD"/>
    <w:rsid w:val="00F173D0"/>
    <w:rsid w:val="00F20784"/>
    <w:rsid w:val="00F20E75"/>
    <w:rsid w:val="00F211B3"/>
    <w:rsid w:val="00F21499"/>
    <w:rsid w:val="00F21B34"/>
    <w:rsid w:val="00F22AFB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2D"/>
    <w:rsid w:val="00F313A6"/>
    <w:rsid w:val="00F317DC"/>
    <w:rsid w:val="00F31D44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C57"/>
    <w:rsid w:val="00F400A9"/>
    <w:rsid w:val="00F40628"/>
    <w:rsid w:val="00F40CB0"/>
    <w:rsid w:val="00F40D33"/>
    <w:rsid w:val="00F40FC5"/>
    <w:rsid w:val="00F41BDF"/>
    <w:rsid w:val="00F42747"/>
    <w:rsid w:val="00F427DD"/>
    <w:rsid w:val="00F439C8"/>
    <w:rsid w:val="00F43AA3"/>
    <w:rsid w:val="00F44D51"/>
    <w:rsid w:val="00F45163"/>
    <w:rsid w:val="00F4518D"/>
    <w:rsid w:val="00F45565"/>
    <w:rsid w:val="00F45A00"/>
    <w:rsid w:val="00F46BDB"/>
    <w:rsid w:val="00F477B7"/>
    <w:rsid w:val="00F50D14"/>
    <w:rsid w:val="00F5100C"/>
    <w:rsid w:val="00F51F44"/>
    <w:rsid w:val="00F52473"/>
    <w:rsid w:val="00F525EE"/>
    <w:rsid w:val="00F52AB2"/>
    <w:rsid w:val="00F54252"/>
    <w:rsid w:val="00F542FF"/>
    <w:rsid w:val="00F545CF"/>
    <w:rsid w:val="00F5516F"/>
    <w:rsid w:val="00F5579B"/>
    <w:rsid w:val="00F55840"/>
    <w:rsid w:val="00F56A1E"/>
    <w:rsid w:val="00F56FE5"/>
    <w:rsid w:val="00F572DD"/>
    <w:rsid w:val="00F57504"/>
    <w:rsid w:val="00F57565"/>
    <w:rsid w:val="00F57AC0"/>
    <w:rsid w:val="00F57FED"/>
    <w:rsid w:val="00F60268"/>
    <w:rsid w:val="00F603A9"/>
    <w:rsid w:val="00F603E8"/>
    <w:rsid w:val="00F6087A"/>
    <w:rsid w:val="00F609DC"/>
    <w:rsid w:val="00F6103F"/>
    <w:rsid w:val="00F613B6"/>
    <w:rsid w:val="00F61D0B"/>
    <w:rsid w:val="00F628A3"/>
    <w:rsid w:val="00F63231"/>
    <w:rsid w:val="00F64440"/>
    <w:rsid w:val="00F652AC"/>
    <w:rsid w:val="00F65914"/>
    <w:rsid w:val="00F665FC"/>
    <w:rsid w:val="00F67DA7"/>
    <w:rsid w:val="00F705B0"/>
    <w:rsid w:val="00F7089A"/>
    <w:rsid w:val="00F70B5B"/>
    <w:rsid w:val="00F722A3"/>
    <w:rsid w:val="00F724CB"/>
    <w:rsid w:val="00F72F9F"/>
    <w:rsid w:val="00F73194"/>
    <w:rsid w:val="00F73206"/>
    <w:rsid w:val="00F73582"/>
    <w:rsid w:val="00F74027"/>
    <w:rsid w:val="00F74148"/>
    <w:rsid w:val="00F7455D"/>
    <w:rsid w:val="00F75336"/>
    <w:rsid w:val="00F75706"/>
    <w:rsid w:val="00F75EAA"/>
    <w:rsid w:val="00F75F9D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21C9"/>
    <w:rsid w:val="00F82902"/>
    <w:rsid w:val="00F82B1A"/>
    <w:rsid w:val="00F83038"/>
    <w:rsid w:val="00F8336D"/>
    <w:rsid w:val="00F8363F"/>
    <w:rsid w:val="00F8397D"/>
    <w:rsid w:val="00F839F0"/>
    <w:rsid w:val="00F83A17"/>
    <w:rsid w:val="00F83A94"/>
    <w:rsid w:val="00F860CA"/>
    <w:rsid w:val="00F862BC"/>
    <w:rsid w:val="00F8664A"/>
    <w:rsid w:val="00F866B7"/>
    <w:rsid w:val="00F86784"/>
    <w:rsid w:val="00F907EF"/>
    <w:rsid w:val="00F915A2"/>
    <w:rsid w:val="00F91633"/>
    <w:rsid w:val="00F92AA8"/>
    <w:rsid w:val="00F92DCC"/>
    <w:rsid w:val="00F938B1"/>
    <w:rsid w:val="00F94370"/>
    <w:rsid w:val="00F9481C"/>
    <w:rsid w:val="00F94B6B"/>
    <w:rsid w:val="00F950CC"/>
    <w:rsid w:val="00F95D18"/>
    <w:rsid w:val="00F95FE9"/>
    <w:rsid w:val="00F96355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9A8"/>
    <w:rsid w:val="00FB01AF"/>
    <w:rsid w:val="00FB05B2"/>
    <w:rsid w:val="00FB1347"/>
    <w:rsid w:val="00FB13DE"/>
    <w:rsid w:val="00FB1820"/>
    <w:rsid w:val="00FB18A6"/>
    <w:rsid w:val="00FB1D88"/>
    <w:rsid w:val="00FB1F04"/>
    <w:rsid w:val="00FB2D70"/>
    <w:rsid w:val="00FB36E7"/>
    <w:rsid w:val="00FB38C8"/>
    <w:rsid w:val="00FB3FAC"/>
    <w:rsid w:val="00FB4023"/>
    <w:rsid w:val="00FB5B4A"/>
    <w:rsid w:val="00FB63D4"/>
    <w:rsid w:val="00FB65D3"/>
    <w:rsid w:val="00FB66B8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DE9"/>
    <w:rsid w:val="00FD6372"/>
    <w:rsid w:val="00FD7724"/>
    <w:rsid w:val="00FE166A"/>
    <w:rsid w:val="00FE1803"/>
    <w:rsid w:val="00FE3C8F"/>
    <w:rsid w:val="00FE3F57"/>
    <w:rsid w:val="00FE4AA2"/>
    <w:rsid w:val="00FE5CEC"/>
    <w:rsid w:val="00FE5EE0"/>
    <w:rsid w:val="00FE644D"/>
    <w:rsid w:val="00FE7323"/>
    <w:rsid w:val="00FE7E85"/>
    <w:rsid w:val="00FF13F2"/>
    <w:rsid w:val="00FF17B9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671A"/>
    <w:rsid w:val="00FF6B51"/>
    <w:rsid w:val="00FF6C5F"/>
    <w:rsid w:val="00FF743B"/>
    <w:rsid w:val="00FF7828"/>
    <w:rsid w:val="01050472"/>
    <w:rsid w:val="011F1509"/>
    <w:rsid w:val="012386B4"/>
    <w:rsid w:val="01366496"/>
    <w:rsid w:val="0139FA9F"/>
    <w:rsid w:val="013E0A6C"/>
    <w:rsid w:val="0144E5A5"/>
    <w:rsid w:val="01495EF1"/>
    <w:rsid w:val="0162BB1C"/>
    <w:rsid w:val="01AB2026"/>
    <w:rsid w:val="01B26DB0"/>
    <w:rsid w:val="01C2896A"/>
    <w:rsid w:val="01C85F16"/>
    <w:rsid w:val="01D34C4A"/>
    <w:rsid w:val="01E35B4B"/>
    <w:rsid w:val="01E76759"/>
    <w:rsid w:val="01F532CB"/>
    <w:rsid w:val="02044F17"/>
    <w:rsid w:val="024690E7"/>
    <w:rsid w:val="024DE921"/>
    <w:rsid w:val="025BF635"/>
    <w:rsid w:val="0276CCF8"/>
    <w:rsid w:val="027B9967"/>
    <w:rsid w:val="027D8997"/>
    <w:rsid w:val="028C0CFD"/>
    <w:rsid w:val="029F2535"/>
    <w:rsid w:val="02A8BA6E"/>
    <w:rsid w:val="02C2A0F8"/>
    <w:rsid w:val="02C77783"/>
    <w:rsid w:val="02CE8507"/>
    <w:rsid w:val="02D354D4"/>
    <w:rsid w:val="02D8EF58"/>
    <w:rsid w:val="02F081D0"/>
    <w:rsid w:val="030B833D"/>
    <w:rsid w:val="032F2062"/>
    <w:rsid w:val="034216C8"/>
    <w:rsid w:val="0344BB11"/>
    <w:rsid w:val="0345984B"/>
    <w:rsid w:val="035374E4"/>
    <w:rsid w:val="035A4C28"/>
    <w:rsid w:val="0364CEA8"/>
    <w:rsid w:val="036E75C5"/>
    <w:rsid w:val="036EA9AF"/>
    <w:rsid w:val="03A6C82E"/>
    <w:rsid w:val="03A9FF1D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4C3418"/>
    <w:rsid w:val="0451DD91"/>
    <w:rsid w:val="0457D08F"/>
    <w:rsid w:val="04666980"/>
    <w:rsid w:val="04738C25"/>
    <w:rsid w:val="047D39A3"/>
    <w:rsid w:val="04BB5692"/>
    <w:rsid w:val="04D79C7E"/>
    <w:rsid w:val="04DD1D9F"/>
    <w:rsid w:val="04E446EE"/>
    <w:rsid w:val="05341715"/>
    <w:rsid w:val="05358B92"/>
    <w:rsid w:val="054113DB"/>
    <w:rsid w:val="054744D7"/>
    <w:rsid w:val="0547738B"/>
    <w:rsid w:val="05529885"/>
    <w:rsid w:val="05644C4D"/>
    <w:rsid w:val="05914DE6"/>
    <w:rsid w:val="05A6228B"/>
    <w:rsid w:val="05B2A0E4"/>
    <w:rsid w:val="05B9CFFB"/>
    <w:rsid w:val="05CCFE66"/>
    <w:rsid w:val="05CE5A76"/>
    <w:rsid w:val="05E48C1E"/>
    <w:rsid w:val="05EB824A"/>
    <w:rsid w:val="05EF9E0F"/>
    <w:rsid w:val="061069DB"/>
    <w:rsid w:val="06183094"/>
    <w:rsid w:val="0627550E"/>
    <w:rsid w:val="06362513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A2078"/>
    <w:rsid w:val="07037E61"/>
    <w:rsid w:val="0703D18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A02256"/>
    <w:rsid w:val="07A95649"/>
    <w:rsid w:val="07BBD4A6"/>
    <w:rsid w:val="07C6D006"/>
    <w:rsid w:val="07D06F71"/>
    <w:rsid w:val="07D7ED63"/>
    <w:rsid w:val="081218B0"/>
    <w:rsid w:val="08234750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32F0F4"/>
    <w:rsid w:val="093F1266"/>
    <w:rsid w:val="095CD369"/>
    <w:rsid w:val="095D6FA9"/>
    <w:rsid w:val="095EF44B"/>
    <w:rsid w:val="095FF3F4"/>
    <w:rsid w:val="096D3613"/>
    <w:rsid w:val="09766E66"/>
    <w:rsid w:val="097C4A31"/>
    <w:rsid w:val="097C6D31"/>
    <w:rsid w:val="0987300D"/>
    <w:rsid w:val="098E3012"/>
    <w:rsid w:val="09A9EEE4"/>
    <w:rsid w:val="09B077E8"/>
    <w:rsid w:val="09B839E7"/>
    <w:rsid w:val="09B8BB32"/>
    <w:rsid w:val="09C164EA"/>
    <w:rsid w:val="09C2487F"/>
    <w:rsid w:val="09C8D0C4"/>
    <w:rsid w:val="09CD6CCA"/>
    <w:rsid w:val="09DC47C3"/>
    <w:rsid w:val="09E08651"/>
    <w:rsid w:val="0A05A073"/>
    <w:rsid w:val="0A2762AB"/>
    <w:rsid w:val="0A29CC9A"/>
    <w:rsid w:val="0A44A812"/>
    <w:rsid w:val="0A487ADE"/>
    <w:rsid w:val="0A55B9A7"/>
    <w:rsid w:val="0A58AEA1"/>
    <w:rsid w:val="0A7BF0C8"/>
    <w:rsid w:val="0A948382"/>
    <w:rsid w:val="0A9A5F06"/>
    <w:rsid w:val="0AA29930"/>
    <w:rsid w:val="0AAB84B6"/>
    <w:rsid w:val="0ABC7552"/>
    <w:rsid w:val="0ABCD0A7"/>
    <w:rsid w:val="0AD881EF"/>
    <w:rsid w:val="0ADE50AC"/>
    <w:rsid w:val="0AFCD88B"/>
    <w:rsid w:val="0B03B3B0"/>
    <w:rsid w:val="0B094CB5"/>
    <w:rsid w:val="0B09BC10"/>
    <w:rsid w:val="0B1DA670"/>
    <w:rsid w:val="0B223631"/>
    <w:rsid w:val="0B2E1FFF"/>
    <w:rsid w:val="0B505115"/>
    <w:rsid w:val="0B543411"/>
    <w:rsid w:val="0B57C01A"/>
    <w:rsid w:val="0B7EE247"/>
    <w:rsid w:val="0B80825B"/>
    <w:rsid w:val="0B84E469"/>
    <w:rsid w:val="0B8EA0C5"/>
    <w:rsid w:val="0B964C09"/>
    <w:rsid w:val="0B9715E6"/>
    <w:rsid w:val="0BA178B8"/>
    <w:rsid w:val="0BAF51B7"/>
    <w:rsid w:val="0BD14BD4"/>
    <w:rsid w:val="0BD2B253"/>
    <w:rsid w:val="0BD8EC89"/>
    <w:rsid w:val="0BF7563C"/>
    <w:rsid w:val="0BF8BAAD"/>
    <w:rsid w:val="0C00323D"/>
    <w:rsid w:val="0C18E2CA"/>
    <w:rsid w:val="0C1B58CA"/>
    <w:rsid w:val="0C417715"/>
    <w:rsid w:val="0C58FC92"/>
    <w:rsid w:val="0C645FD5"/>
    <w:rsid w:val="0C8FB8FB"/>
    <w:rsid w:val="0C92A560"/>
    <w:rsid w:val="0CAB7E89"/>
    <w:rsid w:val="0CCF4DA0"/>
    <w:rsid w:val="0CD349A1"/>
    <w:rsid w:val="0CDD1479"/>
    <w:rsid w:val="0CDF60FF"/>
    <w:rsid w:val="0D208F7B"/>
    <w:rsid w:val="0D2F83F3"/>
    <w:rsid w:val="0D42A88F"/>
    <w:rsid w:val="0D536310"/>
    <w:rsid w:val="0D5D2DA9"/>
    <w:rsid w:val="0D62397D"/>
    <w:rsid w:val="0D67F814"/>
    <w:rsid w:val="0D81575A"/>
    <w:rsid w:val="0D974D78"/>
    <w:rsid w:val="0DA3FD07"/>
    <w:rsid w:val="0DAA3D06"/>
    <w:rsid w:val="0DD94C74"/>
    <w:rsid w:val="0DE1A951"/>
    <w:rsid w:val="0DE23EFF"/>
    <w:rsid w:val="0DEA02DA"/>
    <w:rsid w:val="0E3A13FD"/>
    <w:rsid w:val="0E3C29ED"/>
    <w:rsid w:val="0E401550"/>
    <w:rsid w:val="0E70C26B"/>
    <w:rsid w:val="0E77D2E4"/>
    <w:rsid w:val="0E7E00CB"/>
    <w:rsid w:val="0E949F11"/>
    <w:rsid w:val="0E97BAA8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40D72"/>
    <w:rsid w:val="0F0AD12C"/>
    <w:rsid w:val="0F16E7CD"/>
    <w:rsid w:val="0F538DA4"/>
    <w:rsid w:val="0F5675F5"/>
    <w:rsid w:val="0F87FE74"/>
    <w:rsid w:val="0F93AD55"/>
    <w:rsid w:val="0FA86E77"/>
    <w:rsid w:val="0FBB5721"/>
    <w:rsid w:val="0FBC4BB3"/>
    <w:rsid w:val="0FBDBD47"/>
    <w:rsid w:val="0FDB9AD0"/>
    <w:rsid w:val="0FE622A6"/>
    <w:rsid w:val="0FEACF59"/>
    <w:rsid w:val="0FF6085B"/>
    <w:rsid w:val="0FF782AE"/>
    <w:rsid w:val="0FF9813E"/>
    <w:rsid w:val="100431EF"/>
    <w:rsid w:val="1005B260"/>
    <w:rsid w:val="101884B3"/>
    <w:rsid w:val="101BD891"/>
    <w:rsid w:val="1023C9FF"/>
    <w:rsid w:val="1024BA3A"/>
    <w:rsid w:val="1025D977"/>
    <w:rsid w:val="102E262C"/>
    <w:rsid w:val="102F69DD"/>
    <w:rsid w:val="1035C323"/>
    <w:rsid w:val="1037BE95"/>
    <w:rsid w:val="1039F051"/>
    <w:rsid w:val="10520260"/>
    <w:rsid w:val="1055C1AA"/>
    <w:rsid w:val="10560CA9"/>
    <w:rsid w:val="1072B824"/>
    <w:rsid w:val="10859828"/>
    <w:rsid w:val="108E146B"/>
    <w:rsid w:val="10A0CD1C"/>
    <w:rsid w:val="10A857FD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B29DC"/>
    <w:rsid w:val="1152B203"/>
    <w:rsid w:val="115CEEDA"/>
    <w:rsid w:val="116EDCEA"/>
    <w:rsid w:val="11753766"/>
    <w:rsid w:val="117A9BC3"/>
    <w:rsid w:val="117DA4F5"/>
    <w:rsid w:val="1181FBDC"/>
    <w:rsid w:val="11889465"/>
    <w:rsid w:val="119986D2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A8C0C"/>
    <w:rsid w:val="12631680"/>
    <w:rsid w:val="12643DE7"/>
    <w:rsid w:val="1264B343"/>
    <w:rsid w:val="1276070B"/>
    <w:rsid w:val="1281284E"/>
    <w:rsid w:val="1287AA18"/>
    <w:rsid w:val="1291CCCC"/>
    <w:rsid w:val="12D2D29E"/>
    <w:rsid w:val="12DF01A6"/>
    <w:rsid w:val="12E41979"/>
    <w:rsid w:val="12EC0202"/>
    <w:rsid w:val="1339E54E"/>
    <w:rsid w:val="13451901"/>
    <w:rsid w:val="134EBEF8"/>
    <w:rsid w:val="1365425D"/>
    <w:rsid w:val="136AB013"/>
    <w:rsid w:val="138936F8"/>
    <w:rsid w:val="13BC72B5"/>
    <w:rsid w:val="13C37462"/>
    <w:rsid w:val="13C6582E"/>
    <w:rsid w:val="13CE47DC"/>
    <w:rsid w:val="13DDD17E"/>
    <w:rsid w:val="13FA2459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50D417D"/>
    <w:rsid w:val="150DECD6"/>
    <w:rsid w:val="1512079A"/>
    <w:rsid w:val="154FCB38"/>
    <w:rsid w:val="1552A056"/>
    <w:rsid w:val="15770B2F"/>
    <w:rsid w:val="1585F15D"/>
    <w:rsid w:val="15A22E3B"/>
    <w:rsid w:val="15AB303A"/>
    <w:rsid w:val="15CCC935"/>
    <w:rsid w:val="15D16EB4"/>
    <w:rsid w:val="15D701AF"/>
    <w:rsid w:val="15E3AB87"/>
    <w:rsid w:val="15E7084A"/>
    <w:rsid w:val="15F3E6F1"/>
    <w:rsid w:val="15F47142"/>
    <w:rsid w:val="15F89C34"/>
    <w:rsid w:val="15FB6D62"/>
    <w:rsid w:val="16037DE9"/>
    <w:rsid w:val="1615E673"/>
    <w:rsid w:val="161A9226"/>
    <w:rsid w:val="161AA679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60A5E9"/>
    <w:rsid w:val="17630BE1"/>
    <w:rsid w:val="17664CB5"/>
    <w:rsid w:val="1787641A"/>
    <w:rsid w:val="178965DA"/>
    <w:rsid w:val="179CCD8B"/>
    <w:rsid w:val="179D7ECA"/>
    <w:rsid w:val="17B80440"/>
    <w:rsid w:val="17BF4E26"/>
    <w:rsid w:val="17CE07DE"/>
    <w:rsid w:val="17CE3C43"/>
    <w:rsid w:val="17F603E9"/>
    <w:rsid w:val="183DE8B9"/>
    <w:rsid w:val="184CE971"/>
    <w:rsid w:val="1854C8BD"/>
    <w:rsid w:val="18557A6A"/>
    <w:rsid w:val="1860CADF"/>
    <w:rsid w:val="18726CCF"/>
    <w:rsid w:val="18A2DC73"/>
    <w:rsid w:val="18AE4949"/>
    <w:rsid w:val="18CC6556"/>
    <w:rsid w:val="18CEF9BC"/>
    <w:rsid w:val="18D326CA"/>
    <w:rsid w:val="18D980D3"/>
    <w:rsid w:val="1905CE89"/>
    <w:rsid w:val="1911C214"/>
    <w:rsid w:val="191D60D7"/>
    <w:rsid w:val="19212722"/>
    <w:rsid w:val="19217099"/>
    <w:rsid w:val="1926EDD8"/>
    <w:rsid w:val="192DE919"/>
    <w:rsid w:val="193B6046"/>
    <w:rsid w:val="1941E130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4EEE6"/>
    <w:rsid w:val="19E77F64"/>
    <w:rsid w:val="19F23CC7"/>
    <w:rsid w:val="19FEB8C6"/>
    <w:rsid w:val="1A100CDA"/>
    <w:rsid w:val="1A43A4B3"/>
    <w:rsid w:val="1A49CE8E"/>
    <w:rsid w:val="1A4A68D7"/>
    <w:rsid w:val="1A4C687D"/>
    <w:rsid w:val="1A510CE6"/>
    <w:rsid w:val="1A5736A8"/>
    <w:rsid w:val="1A86C7D0"/>
    <w:rsid w:val="1A97F3F4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611754"/>
    <w:rsid w:val="1B621E1D"/>
    <w:rsid w:val="1B7DDEB2"/>
    <w:rsid w:val="1B7DFB84"/>
    <w:rsid w:val="1BB3673D"/>
    <w:rsid w:val="1BD17375"/>
    <w:rsid w:val="1BD9FB6B"/>
    <w:rsid w:val="1BF0C1BE"/>
    <w:rsid w:val="1BF52C81"/>
    <w:rsid w:val="1C0652C3"/>
    <w:rsid w:val="1C07900B"/>
    <w:rsid w:val="1C14B16B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B10DD6"/>
    <w:rsid w:val="1CB48CFE"/>
    <w:rsid w:val="1CDAC2C8"/>
    <w:rsid w:val="1D1C4360"/>
    <w:rsid w:val="1D208B5F"/>
    <w:rsid w:val="1D2F08AD"/>
    <w:rsid w:val="1D3C3FF0"/>
    <w:rsid w:val="1D401190"/>
    <w:rsid w:val="1D807224"/>
    <w:rsid w:val="1D88ADF2"/>
    <w:rsid w:val="1D8EAD48"/>
    <w:rsid w:val="1D9EDECD"/>
    <w:rsid w:val="1DA72293"/>
    <w:rsid w:val="1DC2196C"/>
    <w:rsid w:val="1DE709DA"/>
    <w:rsid w:val="1DE94EC3"/>
    <w:rsid w:val="1DEA77F7"/>
    <w:rsid w:val="1DEB043B"/>
    <w:rsid w:val="1E057B17"/>
    <w:rsid w:val="1E0CA4B1"/>
    <w:rsid w:val="1E1EFE9E"/>
    <w:rsid w:val="1E29BB72"/>
    <w:rsid w:val="1E2B8AD7"/>
    <w:rsid w:val="1E4805ED"/>
    <w:rsid w:val="1E5B0114"/>
    <w:rsid w:val="1E81E6C1"/>
    <w:rsid w:val="1E8DDDC0"/>
    <w:rsid w:val="1E9604FE"/>
    <w:rsid w:val="1EA04553"/>
    <w:rsid w:val="1EF2E21E"/>
    <w:rsid w:val="1F09EF33"/>
    <w:rsid w:val="1F0D53CC"/>
    <w:rsid w:val="1F173992"/>
    <w:rsid w:val="1F2E3708"/>
    <w:rsid w:val="1F31615A"/>
    <w:rsid w:val="1F4388A0"/>
    <w:rsid w:val="1F4501CD"/>
    <w:rsid w:val="1F56107D"/>
    <w:rsid w:val="1F6A889D"/>
    <w:rsid w:val="1F6BA25D"/>
    <w:rsid w:val="1F783E6A"/>
    <w:rsid w:val="1F88C433"/>
    <w:rsid w:val="1FCA07A7"/>
    <w:rsid w:val="1FDC3294"/>
    <w:rsid w:val="1FE66BA2"/>
    <w:rsid w:val="1FFFC8BC"/>
    <w:rsid w:val="20058C0D"/>
    <w:rsid w:val="20206E02"/>
    <w:rsid w:val="2028839C"/>
    <w:rsid w:val="20400EC5"/>
    <w:rsid w:val="20705A06"/>
    <w:rsid w:val="2072CF5E"/>
    <w:rsid w:val="207A4693"/>
    <w:rsid w:val="208170AF"/>
    <w:rsid w:val="20875364"/>
    <w:rsid w:val="2096C939"/>
    <w:rsid w:val="20983B53"/>
    <w:rsid w:val="209FC6F6"/>
    <w:rsid w:val="20A25600"/>
    <w:rsid w:val="20A52725"/>
    <w:rsid w:val="20B6FC1D"/>
    <w:rsid w:val="20B9795E"/>
    <w:rsid w:val="20CF3F36"/>
    <w:rsid w:val="20F772B7"/>
    <w:rsid w:val="210060B2"/>
    <w:rsid w:val="210DECB2"/>
    <w:rsid w:val="213DD370"/>
    <w:rsid w:val="215031D2"/>
    <w:rsid w:val="216AC15B"/>
    <w:rsid w:val="21966372"/>
    <w:rsid w:val="21982D6D"/>
    <w:rsid w:val="219FDB59"/>
    <w:rsid w:val="21B01444"/>
    <w:rsid w:val="21B30359"/>
    <w:rsid w:val="21F1F53E"/>
    <w:rsid w:val="21FBEE3A"/>
    <w:rsid w:val="2200409D"/>
    <w:rsid w:val="22392F2B"/>
    <w:rsid w:val="2239B9C3"/>
    <w:rsid w:val="224E0199"/>
    <w:rsid w:val="22516625"/>
    <w:rsid w:val="2258F959"/>
    <w:rsid w:val="227881A0"/>
    <w:rsid w:val="2284763A"/>
    <w:rsid w:val="22887583"/>
    <w:rsid w:val="22A5FAA3"/>
    <w:rsid w:val="22AC2874"/>
    <w:rsid w:val="22AF5D11"/>
    <w:rsid w:val="22B91CBF"/>
    <w:rsid w:val="22C6AB55"/>
    <w:rsid w:val="22C91DCD"/>
    <w:rsid w:val="22CDE3C8"/>
    <w:rsid w:val="22D91ED1"/>
    <w:rsid w:val="22E4B4C2"/>
    <w:rsid w:val="22FF30E4"/>
    <w:rsid w:val="230A17B7"/>
    <w:rsid w:val="230FD3DE"/>
    <w:rsid w:val="2313CDB9"/>
    <w:rsid w:val="23184A8F"/>
    <w:rsid w:val="2318CBFC"/>
    <w:rsid w:val="23601BD6"/>
    <w:rsid w:val="23703C4B"/>
    <w:rsid w:val="2372287E"/>
    <w:rsid w:val="23740E13"/>
    <w:rsid w:val="2384BF38"/>
    <w:rsid w:val="238776B7"/>
    <w:rsid w:val="238A8529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E76FA"/>
    <w:rsid w:val="24868EAC"/>
    <w:rsid w:val="2493FC9E"/>
    <w:rsid w:val="24A0ECF8"/>
    <w:rsid w:val="24C1B015"/>
    <w:rsid w:val="24D0CC69"/>
    <w:rsid w:val="24D6C00C"/>
    <w:rsid w:val="24DCAAB3"/>
    <w:rsid w:val="24E1EDF2"/>
    <w:rsid w:val="24E3B41A"/>
    <w:rsid w:val="24E8585E"/>
    <w:rsid w:val="24EE167D"/>
    <w:rsid w:val="24F0C9D6"/>
    <w:rsid w:val="24FA503A"/>
    <w:rsid w:val="2505A13D"/>
    <w:rsid w:val="250B988A"/>
    <w:rsid w:val="25177B46"/>
    <w:rsid w:val="251DEC70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D7AAF"/>
    <w:rsid w:val="257F2603"/>
    <w:rsid w:val="2583F240"/>
    <w:rsid w:val="25AD38F5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F0D514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C05DB4"/>
    <w:rsid w:val="26DAFEB1"/>
    <w:rsid w:val="26E4881A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DE447B"/>
    <w:rsid w:val="27FB5D8F"/>
    <w:rsid w:val="28069AAB"/>
    <w:rsid w:val="280E09C6"/>
    <w:rsid w:val="281F7EA8"/>
    <w:rsid w:val="282C45FF"/>
    <w:rsid w:val="282FC43C"/>
    <w:rsid w:val="283AD856"/>
    <w:rsid w:val="2847CC39"/>
    <w:rsid w:val="284CB21D"/>
    <w:rsid w:val="28603FD6"/>
    <w:rsid w:val="287296C6"/>
    <w:rsid w:val="2873F9A0"/>
    <w:rsid w:val="2878A9F8"/>
    <w:rsid w:val="288C60BB"/>
    <w:rsid w:val="28B7789B"/>
    <w:rsid w:val="28B90AF7"/>
    <w:rsid w:val="28C9CF34"/>
    <w:rsid w:val="28D4522F"/>
    <w:rsid w:val="28F0054D"/>
    <w:rsid w:val="29010AF2"/>
    <w:rsid w:val="290B890B"/>
    <w:rsid w:val="2918CB9E"/>
    <w:rsid w:val="291FB08B"/>
    <w:rsid w:val="292EE331"/>
    <w:rsid w:val="2942BB07"/>
    <w:rsid w:val="29626C4B"/>
    <w:rsid w:val="296D9004"/>
    <w:rsid w:val="2989B60D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EBD1A"/>
    <w:rsid w:val="2A2FFDAC"/>
    <w:rsid w:val="2A30A619"/>
    <w:rsid w:val="2A38C141"/>
    <w:rsid w:val="2A3D9E25"/>
    <w:rsid w:val="2A4D8A11"/>
    <w:rsid w:val="2A873CAC"/>
    <w:rsid w:val="2A8813E4"/>
    <w:rsid w:val="2ABB3518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534F5"/>
    <w:rsid w:val="2B7284D2"/>
    <w:rsid w:val="2B93429B"/>
    <w:rsid w:val="2B98F38A"/>
    <w:rsid w:val="2BA7EFEC"/>
    <w:rsid w:val="2BC1D47B"/>
    <w:rsid w:val="2BD3C963"/>
    <w:rsid w:val="2BDF0F11"/>
    <w:rsid w:val="2C17796F"/>
    <w:rsid w:val="2C214937"/>
    <w:rsid w:val="2C4A9D45"/>
    <w:rsid w:val="2C4BF8FE"/>
    <w:rsid w:val="2C521E81"/>
    <w:rsid w:val="2C6F091B"/>
    <w:rsid w:val="2C7F5400"/>
    <w:rsid w:val="2C8D1DAB"/>
    <w:rsid w:val="2CA0DEB0"/>
    <w:rsid w:val="2CAA6337"/>
    <w:rsid w:val="2CB7695D"/>
    <w:rsid w:val="2CCAD211"/>
    <w:rsid w:val="2CD9AA15"/>
    <w:rsid w:val="2CEF7348"/>
    <w:rsid w:val="2CF5355A"/>
    <w:rsid w:val="2CF8F0F5"/>
    <w:rsid w:val="2CFB0643"/>
    <w:rsid w:val="2D19B49C"/>
    <w:rsid w:val="2D1FA190"/>
    <w:rsid w:val="2D2B6B32"/>
    <w:rsid w:val="2D44D5B5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C75330"/>
    <w:rsid w:val="2DE87398"/>
    <w:rsid w:val="2DECDC2C"/>
    <w:rsid w:val="2DFFF36B"/>
    <w:rsid w:val="2E03730E"/>
    <w:rsid w:val="2E0A6042"/>
    <w:rsid w:val="2E1EFBFE"/>
    <w:rsid w:val="2E3453A0"/>
    <w:rsid w:val="2E41777B"/>
    <w:rsid w:val="2E4E52F3"/>
    <w:rsid w:val="2E603E42"/>
    <w:rsid w:val="2E849770"/>
    <w:rsid w:val="2E8DE63F"/>
    <w:rsid w:val="2EB35318"/>
    <w:rsid w:val="2EB7975A"/>
    <w:rsid w:val="2EBEC811"/>
    <w:rsid w:val="2ED9ED38"/>
    <w:rsid w:val="2EF2608C"/>
    <w:rsid w:val="2EFC5851"/>
    <w:rsid w:val="2F12953E"/>
    <w:rsid w:val="2F12C56B"/>
    <w:rsid w:val="2F2433DC"/>
    <w:rsid w:val="2F4A4389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E7F9"/>
    <w:rsid w:val="30868B0A"/>
    <w:rsid w:val="3099D06D"/>
    <w:rsid w:val="30AACC78"/>
    <w:rsid w:val="30BE174C"/>
    <w:rsid w:val="30C1100C"/>
    <w:rsid w:val="30C1835B"/>
    <w:rsid w:val="30DE2831"/>
    <w:rsid w:val="30E0BE7A"/>
    <w:rsid w:val="30FDAFE8"/>
    <w:rsid w:val="31067C72"/>
    <w:rsid w:val="310AC5D4"/>
    <w:rsid w:val="3115E580"/>
    <w:rsid w:val="311C185E"/>
    <w:rsid w:val="3125882E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98675"/>
    <w:rsid w:val="31EEAA4B"/>
    <w:rsid w:val="31EFF9AA"/>
    <w:rsid w:val="3218BD93"/>
    <w:rsid w:val="32366D24"/>
    <w:rsid w:val="323A5975"/>
    <w:rsid w:val="3248A150"/>
    <w:rsid w:val="326BB3D3"/>
    <w:rsid w:val="329914C8"/>
    <w:rsid w:val="32A22726"/>
    <w:rsid w:val="32B1C84B"/>
    <w:rsid w:val="32BE1A48"/>
    <w:rsid w:val="32C5920F"/>
    <w:rsid w:val="330F288F"/>
    <w:rsid w:val="33290F1B"/>
    <w:rsid w:val="3331DFB9"/>
    <w:rsid w:val="33369358"/>
    <w:rsid w:val="333C0092"/>
    <w:rsid w:val="3341AFA2"/>
    <w:rsid w:val="3343AB14"/>
    <w:rsid w:val="3356E5D2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653EB"/>
    <w:rsid w:val="33FB9C27"/>
    <w:rsid w:val="3416ED8C"/>
    <w:rsid w:val="341803C0"/>
    <w:rsid w:val="341DA3A2"/>
    <w:rsid w:val="34330763"/>
    <w:rsid w:val="3445DFDE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C384D"/>
    <w:rsid w:val="34FA8C09"/>
    <w:rsid w:val="350506A0"/>
    <w:rsid w:val="35086C19"/>
    <w:rsid w:val="350C2190"/>
    <w:rsid w:val="3511B351"/>
    <w:rsid w:val="351298C1"/>
    <w:rsid w:val="352AC14D"/>
    <w:rsid w:val="352B4F0A"/>
    <w:rsid w:val="352EBB60"/>
    <w:rsid w:val="353C6DED"/>
    <w:rsid w:val="354BA3D6"/>
    <w:rsid w:val="354C0E4E"/>
    <w:rsid w:val="3563876B"/>
    <w:rsid w:val="357A6DB2"/>
    <w:rsid w:val="358E506C"/>
    <w:rsid w:val="359527A6"/>
    <w:rsid w:val="35A1CF74"/>
    <w:rsid w:val="35A5C8E5"/>
    <w:rsid w:val="35A688CF"/>
    <w:rsid w:val="35C5FF8E"/>
    <w:rsid w:val="35DD2D87"/>
    <w:rsid w:val="35E54981"/>
    <w:rsid w:val="360E5B2F"/>
    <w:rsid w:val="362209F6"/>
    <w:rsid w:val="364FBBE5"/>
    <w:rsid w:val="3650A4F4"/>
    <w:rsid w:val="3670E581"/>
    <w:rsid w:val="367BD6B1"/>
    <w:rsid w:val="368CC327"/>
    <w:rsid w:val="369F0596"/>
    <w:rsid w:val="36A15065"/>
    <w:rsid w:val="36CE73E4"/>
    <w:rsid w:val="36CFB751"/>
    <w:rsid w:val="36E5CD64"/>
    <w:rsid w:val="36FC21C4"/>
    <w:rsid w:val="3727DABC"/>
    <w:rsid w:val="372E6986"/>
    <w:rsid w:val="3736D677"/>
    <w:rsid w:val="374FA7CF"/>
    <w:rsid w:val="375AB16F"/>
    <w:rsid w:val="3778FA86"/>
    <w:rsid w:val="377EED89"/>
    <w:rsid w:val="378692A1"/>
    <w:rsid w:val="37A8ADC2"/>
    <w:rsid w:val="37B61A38"/>
    <w:rsid w:val="37BAFABA"/>
    <w:rsid w:val="37C08842"/>
    <w:rsid w:val="37C59BC5"/>
    <w:rsid w:val="37D0DF9F"/>
    <w:rsid w:val="37D611C1"/>
    <w:rsid w:val="37DBC126"/>
    <w:rsid w:val="380AB713"/>
    <w:rsid w:val="380C8DEB"/>
    <w:rsid w:val="3831D4C5"/>
    <w:rsid w:val="3832B532"/>
    <w:rsid w:val="3839D96C"/>
    <w:rsid w:val="38555743"/>
    <w:rsid w:val="385928E3"/>
    <w:rsid w:val="385D7445"/>
    <w:rsid w:val="38771B98"/>
    <w:rsid w:val="387C4DA3"/>
    <w:rsid w:val="38AF51DA"/>
    <w:rsid w:val="38B45018"/>
    <w:rsid w:val="38C06838"/>
    <w:rsid w:val="38C48C38"/>
    <w:rsid w:val="38C71A6D"/>
    <w:rsid w:val="38E98A98"/>
    <w:rsid w:val="38EFE848"/>
    <w:rsid w:val="390CEF54"/>
    <w:rsid w:val="391C64CE"/>
    <w:rsid w:val="3953B150"/>
    <w:rsid w:val="39616C7F"/>
    <w:rsid w:val="396A6D2B"/>
    <w:rsid w:val="3977B324"/>
    <w:rsid w:val="398A35CA"/>
    <w:rsid w:val="39CA4800"/>
    <w:rsid w:val="3A12AAFC"/>
    <w:rsid w:val="3A32D0D6"/>
    <w:rsid w:val="3A442F6B"/>
    <w:rsid w:val="3A672B65"/>
    <w:rsid w:val="3A8AB0AE"/>
    <w:rsid w:val="3A8F367F"/>
    <w:rsid w:val="3AA17ADA"/>
    <w:rsid w:val="3AB58AE0"/>
    <w:rsid w:val="3ABA9A53"/>
    <w:rsid w:val="3AD6BC6E"/>
    <w:rsid w:val="3AE87FD9"/>
    <w:rsid w:val="3AFCD05C"/>
    <w:rsid w:val="3AFF6774"/>
    <w:rsid w:val="3B41EBFB"/>
    <w:rsid w:val="3B4622C0"/>
    <w:rsid w:val="3B5EF61F"/>
    <w:rsid w:val="3B686F1A"/>
    <w:rsid w:val="3B74E309"/>
    <w:rsid w:val="3B827C7A"/>
    <w:rsid w:val="3B939E16"/>
    <w:rsid w:val="3B9DCFD5"/>
    <w:rsid w:val="3B9E6A1B"/>
    <w:rsid w:val="3BB7EF91"/>
    <w:rsid w:val="3BD3FA9D"/>
    <w:rsid w:val="3BDA9031"/>
    <w:rsid w:val="3BF76EEE"/>
    <w:rsid w:val="3C06BCDB"/>
    <w:rsid w:val="3C06CE8D"/>
    <w:rsid w:val="3C0F02E2"/>
    <w:rsid w:val="3C1EBA09"/>
    <w:rsid w:val="3C26ABB0"/>
    <w:rsid w:val="3C302C9B"/>
    <w:rsid w:val="3C41331F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D139ED7"/>
    <w:rsid w:val="3D1BD0C7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7EEE4"/>
    <w:rsid w:val="3D887424"/>
    <w:rsid w:val="3DA8FDE1"/>
    <w:rsid w:val="3DB1D462"/>
    <w:rsid w:val="3DB7D535"/>
    <w:rsid w:val="3DD6FF5B"/>
    <w:rsid w:val="3DDB4C72"/>
    <w:rsid w:val="3DE36987"/>
    <w:rsid w:val="3DE7584F"/>
    <w:rsid w:val="3DEA53CA"/>
    <w:rsid w:val="3DF064C8"/>
    <w:rsid w:val="3DF7FB5B"/>
    <w:rsid w:val="3DF83E53"/>
    <w:rsid w:val="3DFF9AC6"/>
    <w:rsid w:val="3DFFFA3C"/>
    <w:rsid w:val="3E1CC89C"/>
    <w:rsid w:val="3E3CEDD3"/>
    <w:rsid w:val="3E491DC4"/>
    <w:rsid w:val="3E6236C4"/>
    <w:rsid w:val="3E76C175"/>
    <w:rsid w:val="3E7CFED0"/>
    <w:rsid w:val="3E947C8E"/>
    <w:rsid w:val="3E98B351"/>
    <w:rsid w:val="3ECB52A3"/>
    <w:rsid w:val="3ED76581"/>
    <w:rsid w:val="3EDC6D26"/>
    <w:rsid w:val="3EE98203"/>
    <w:rsid w:val="3EF95A55"/>
    <w:rsid w:val="3F0079DF"/>
    <w:rsid w:val="3F02430C"/>
    <w:rsid w:val="3F1371F3"/>
    <w:rsid w:val="3F1C9305"/>
    <w:rsid w:val="3F241A9F"/>
    <w:rsid w:val="3F2BC729"/>
    <w:rsid w:val="3F4FF429"/>
    <w:rsid w:val="3F71C6A4"/>
    <w:rsid w:val="3F75990A"/>
    <w:rsid w:val="3F809693"/>
    <w:rsid w:val="3F870D62"/>
    <w:rsid w:val="3FAAD37D"/>
    <w:rsid w:val="3FAD5774"/>
    <w:rsid w:val="3FC654CD"/>
    <w:rsid w:val="3FE18BE9"/>
    <w:rsid w:val="3FF60CE2"/>
    <w:rsid w:val="3FF647D8"/>
    <w:rsid w:val="3FFC5CBF"/>
    <w:rsid w:val="3FFD1A91"/>
    <w:rsid w:val="400EC545"/>
    <w:rsid w:val="40219CF6"/>
    <w:rsid w:val="4036F310"/>
    <w:rsid w:val="40374FC4"/>
    <w:rsid w:val="404663F4"/>
    <w:rsid w:val="40655F01"/>
    <w:rsid w:val="407C05A0"/>
    <w:rsid w:val="4084DB06"/>
    <w:rsid w:val="4095F9F8"/>
    <w:rsid w:val="4098B2A0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19F8C3"/>
    <w:rsid w:val="4138A337"/>
    <w:rsid w:val="41422F4C"/>
    <w:rsid w:val="41716217"/>
    <w:rsid w:val="4173BA14"/>
    <w:rsid w:val="4175E1F0"/>
    <w:rsid w:val="4182BC87"/>
    <w:rsid w:val="41A1F73F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92EDD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9A8BE9"/>
    <w:rsid w:val="43BD6529"/>
    <w:rsid w:val="43C18D6E"/>
    <w:rsid w:val="43E52808"/>
    <w:rsid w:val="43F096E1"/>
    <w:rsid w:val="43FA3F26"/>
    <w:rsid w:val="442D1B82"/>
    <w:rsid w:val="442E1EB5"/>
    <w:rsid w:val="442F8F9A"/>
    <w:rsid w:val="445324A5"/>
    <w:rsid w:val="44576809"/>
    <w:rsid w:val="445AC446"/>
    <w:rsid w:val="4488DF7B"/>
    <w:rsid w:val="4489A38D"/>
    <w:rsid w:val="44A136C9"/>
    <w:rsid w:val="44A69579"/>
    <w:rsid w:val="44CF98AE"/>
    <w:rsid w:val="44E36A5F"/>
    <w:rsid w:val="44E65368"/>
    <w:rsid w:val="45071866"/>
    <w:rsid w:val="451B3A63"/>
    <w:rsid w:val="451D8FED"/>
    <w:rsid w:val="45489BAC"/>
    <w:rsid w:val="457F35E2"/>
    <w:rsid w:val="459CC023"/>
    <w:rsid w:val="45B994F4"/>
    <w:rsid w:val="45CF7CA5"/>
    <w:rsid w:val="45D7096F"/>
    <w:rsid w:val="45E690A1"/>
    <w:rsid w:val="45EA9E77"/>
    <w:rsid w:val="463484D1"/>
    <w:rsid w:val="464C8559"/>
    <w:rsid w:val="46542394"/>
    <w:rsid w:val="467C5B44"/>
    <w:rsid w:val="46C5DC5B"/>
    <w:rsid w:val="46CBFEA8"/>
    <w:rsid w:val="46D79FBF"/>
    <w:rsid w:val="46EBBBFC"/>
    <w:rsid w:val="46F39116"/>
    <w:rsid w:val="46F6377F"/>
    <w:rsid w:val="470887F3"/>
    <w:rsid w:val="47217E7C"/>
    <w:rsid w:val="4758FB0F"/>
    <w:rsid w:val="477D2F05"/>
    <w:rsid w:val="477F1E50"/>
    <w:rsid w:val="478CCC3D"/>
    <w:rsid w:val="47A4D10C"/>
    <w:rsid w:val="47C6707D"/>
    <w:rsid w:val="47E63F82"/>
    <w:rsid w:val="47EFAF8C"/>
    <w:rsid w:val="47F6329A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90BC7C8"/>
    <w:rsid w:val="49284F88"/>
    <w:rsid w:val="492B1E6A"/>
    <w:rsid w:val="493DA222"/>
    <w:rsid w:val="49428347"/>
    <w:rsid w:val="494783CE"/>
    <w:rsid w:val="4952E3ED"/>
    <w:rsid w:val="496FF250"/>
    <w:rsid w:val="497F7D8C"/>
    <w:rsid w:val="49841CD4"/>
    <w:rsid w:val="4987ABE0"/>
    <w:rsid w:val="4990C847"/>
    <w:rsid w:val="49B6A600"/>
    <w:rsid w:val="49CB099C"/>
    <w:rsid w:val="49D55051"/>
    <w:rsid w:val="49DE2D68"/>
    <w:rsid w:val="49E2642A"/>
    <w:rsid w:val="49E611E2"/>
    <w:rsid w:val="49FD00C8"/>
    <w:rsid w:val="4A3F153C"/>
    <w:rsid w:val="4A4748DD"/>
    <w:rsid w:val="4A4864B8"/>
    <w:rsid w:val="4A61E5F9"/>
    <w:rsid w:val="4A674AD2"/>
    <w:rsid w:val="4A6EC914"/>
    <w:rsid w:val="4A74AC14"/>
    <w:rsid w:val="4A7C7F48"/>
    <w:rsid w:val="4A834D6E"/>
    <w:rsid w:val="4A930F16"/>
    <w:rsid w:val="4A99209B"/>
    <w:rsid w:val="4A99AF25"/>
    <w:rsid w:val="4A9B5E35"/>
    <w:rsid w:val="4AA735D8"/>
    <w:rsid w:val="4ABACA35"/>
    <w:rsid w:val="4AC866A3"/>
    <w:rsid w:val="4AE19102"/>
    <w:rsid w:val="4AE2678B"/>
    <w:rsid w:val="4B09CADD"/>
    <w:rsid w:val="4B1EC20D"/>
    <w:rsid w:val="4B2ECE8B"/>
    <w:rsid w:val="4B528C23"/>
    <w:rsid w:val="4B6DF8E0"/>
    <w:rsid w:val="4BA3A1CD"/>
    <w:rsid w:val="4BA9064D"/>
    <w:rsid w:val="4BC11FE8"/>
    <w:rsid w:val="4BC8EA0B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3367F1"/>
    <w:rsid w:val="4C363CDA"/>
    <w:rsid w:val="4C38FF43"/>
    <w:rsid w:val="4C3F697D"/>
    <w:rsid w:val="4C53C48E"/>
    <w:rsid w:val="4C9747F3"/>
    <w:rsid w:val="4C9DF66A"/>
    <w:rsid w:val="4CA46AEB"/>
    <w:rsid w:val="4CA5AFBF"/>
    <w:rsid w:val="4CA79C64"/>
    <w:rsid w:val="4CAFD284"/>
    <w:rsid w:val="4CB9D728"/>
    <w:rsid w:val="4CC3BBEB"/>
    <w:rsid w:val="4CD15A6F"/>
    <w:rsid w:val="4CD55D52"/>
    <w:rsid w:val="4CE64F36"/>
    <w:rsid w:val="4CE8CDFC"/>
    <w:rsid w:val="4D0011E9"/>
    <w:rsid w:val="4D04BA90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E69AC"/>
    <w:rsid w:val="4D95534E"/>
    <w:rsid w:val="4DBC06CC"/>
    <w:rsid w:val="4DBF8605"/>
    <w:rsid w:val="4DCD931E"/>
    <w:rsid w:val="4DF5B236"/>
    <w:rsid w:val="4DF8EE3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FA202"/>
    <w:rsid w:val="4E624430"/>
    <w:rsid w:val="4E87AFD3"/>
    <w:rsid w:val="4E97DD0E"/>
    <w:rsid w:val="4EBB4F5C"/>
    <w:rsid w:val="4EBCF11C"/>
    <w:rsid w:val="4EC75673"/>
    <w:rsid w:val="4ED65595"/>
    <w:rsid w:val="4EE04C73"/>
    <w:rsid w:val="4EE9F1F0"/>
    <w:rsid w:val="4EFD4240"/>
    <w:rsid w:val="4F3F6C9F"/>
    <w:rsid w:val="4F402C41"/>
    <w:rsid w:val="4F4CE1F8"/>
    <w:rsid w:val="4F62B071"/>
    <w:rsid w:val="4F62CD9A"/>
    <w:rsid w:val="4F78E3E2"/>
    <w:rsid w:val="4F7A1543"/>
    <w:rsid w:val="4F873CCE"/>
    <w:rsid w:val="4F8FB7C4"/>
    <w:rsid w:val="4F911880"/>
    <w:rsid w:val="4F9352E6"/>
    <w:rsid w:val="4FA953D7"/>
    <w:rsid w:val="4FB3D34B"/>
    <w:rsid w:val="4FC2517A"/>
    <w:rsid w:val="4FD4FF7E"/>
    <w:rsid w:val="4FD85B8C"/>
    <w:rsid w:val="4FDEF908"/>
    <w:rsid w:val="4FE55CC0"/>
    <w:rsid w:val="4FF8B014"/>
    <w:rsid w:val="5001DFED"/>
    <w:rsid w:val="50153ABA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D2C266"/>
    <w:rsid w:val="50DEBFF3"/>
    <w:rsid w:val="50DFFE4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E886A"/>
    <w:rsid w:val="51D4CDD3"/>
    <w:rsid w:val="51DA8639"/>
    <w:rsid w:val="51E936B2"/>
    <w:rsid w:val="52130405"/>
    <w:rsid w:val="521D3FA0"/>
    <w:rsid w:val="5229559D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EA1A75"/>
    <w:rsid w:val="52EC4821"/>
    <w:rsid w:val="52ED3566"/>
    <w:rsid w:val="530624B4"/>
    <w:rsid w:val="531DF485"/>
    <w:rsid w:val="532713F2"/>
    <w:rsid w:val="5329F331"/>
    <w:rsid w:val="533FB1AF"/>
    <w:rsid w:val="53405648"/>
    <w:rsid w:val="53480F1B"/>
    <w:rsid w:val="53544F05"/>
    <w:rsid w:val="535531C1"/>
    <w:rsid w:val="5355555F"/>
    <w:rsid w:val="539A02B7"/>
    <w:rsid w:val="53B2145C"/>
    <w:rsid w:val="53B2B264"/>
    <w:rsid w:val="53C1A815"/>
    <w:rsid w:val="53D0A44F"/>
    <w:rsid w:val="53E5992E"/>
    <w:rsid w:val="53F2E10F"/>
    <w:rsid w:val="541A12CF"/>
    <w:rsid w:val="54270688"/>
    <w:rsid w:val="542A01A6"/>
    <w:rsid w:val="5430CCA3"/>
    <w:rsid w:val="54322D46"/>
    <w:rsid w:val="5440ABE6"/>
    <w:rsid w:val="544B71A5"/>
    <w:rsid w:val="548D5DF9"/>
    <w:rsid w:val="54AFE899"/>
    <w:rsid w:val="54B19B1B"/>
    <w:rsid w:val="54B86FB3"/>
    <w:rsid w:val="54CF825B"/>
    <w:rsid w:val="54D33CB2"/>
    <w:rsid w:val="54EBCC8B"/>
    <w:rsid w:val="54FEAA25"/>
    <w:rsid w:val="55084288"/>
    <w:rsid w:val="551A3AAD"/>
    <w:rsid w:val="55217D5B"/>
    <w:rsid w:val="552F0FBC"/>
    <w:rsid w:val="553F71D6"/>
    <w:rsid w:val="5544FE28"/>
    <w:rsid w:val="5551FFDE"/>
    <w:rsid w:val="5555E58C"/>
    <w:rsid w:val="55633380"/>
    <w:rsid w:val="556544F4"/>
    <w:rsid w:val="55B49562"/>
    <w:rsid w:val="55C22ADB"/>
    <w:rsid w:val="55DA19C2"/>
    <w:rsid w:val="55E58285"/>
    <w:rsid w:val="562B2EBF"/>
    <w:rsid w:val="5630AD63"/>
    <w:rsid w:val="56393245"/>
    <w:rsid w:val="565EE47C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348126"/>
    <w:rsid w:val="573C1648"/>
    <w:rsid w:val="574FFBA0"/>
    <w:rsid w:val="575F304B"/>
    <w:rsid w:val="57706C80"/>
    <w:rsid w:val="577E2882"/>
    <w:rsid w:val="577F312F"/>
    <w:rsid w:val="57851DB4"/>
    <w:rsid w:val="578B5CB8"/>
    <w:rsid w:val="578DD699"/>
    <w:rsid w:val="5792FB61"/>
    <w:rsid w:val="579371BE"/>
    <w:rsid w:val="57C7F85B"/>
    <w:rsid w:val="57DDB2D9"/>
    <w:rsid w:val="57DEE2E5"/>
    <w:rsid w:val="57ED8405"/>
    <w:rsid w:val="57FD80AF"/>
    <w:rsid w:val="5817A878"/>
    <w:rsid w:val="5822CE15"/>
    <w:rsid w:val="584023AE"/>
    <w:rsid w:val="5842CA12"/>
    <w:rsid w:val="5867BAC3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CC0458"/>
    <w:rsid w:val="58D1F488"/>
    <w:rsid w:val="591AA059"/>
    <w:rsid w:val="59296F00"/>
    <w:rsid w:val="59379B8E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293DF1"/>
    <w:rsid w:val="5A359236"/>
    <w:rsid w:val="5A389961"/>
    <w:rsid w:val="5A3A90F3"/>
    <w:rsid w:val="5A69AF23"/>
    <w:rsid w:val="5A744484"/>
    <w:rsid w:val="5A845551"/>
    <w:rsid w:val="5A9443B8"/>
    <w:rsid w:val="5A9995F5"/>
    <w:rsid w:val="5A9A70AF"/>
    <w:rsid w:val="5AAAADC8"/>
    <w:rsid w:val="5AB18E99"/>
    <w:rsid w:val="5AFF3BC0"/>
    <w:rsid w:val="5AFF6C81"/>
    <w:rsid w:val="5B1F85D3"/>
    <w:rsid w:val="5B50D170"/>
    <w:rsid w:val="5B536111"/>
    <w:rsid w:val="5B6010F7"/>
    <w:rsid w:val="5B823CA5"/>
    <w:rsid w:val="5B9387C6"/>
    <w:rsid w:val="5BBA52F8"/>
    <w:rsid w:val="5BE26D97"/>
    <w:rsid w:val="5BEF21F1"/>
    <w:rsid w:val="5BEFA683"/>
    <w:rsid w:val="5C09AD77"/>
    <w:rsid w:val="5C5D335B"/>
    <w:rsid w:val="5C5FDBA8"/>
    <w:rsid w:val="5C6EF6E8"/>
    <w:rsid w:val="5C837510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66CCA"/>
    <w:rsid w:val="5D3DCA70"/>
    <w:rsid w:val="5D67481C"/>
    <w:rsid w:val="5D6AE6B6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A5A84"/>
    <w:rsid w:val="5EB5E9AF"/>
    <w:rsid w:val="5EBBBEA2"/>
    <w:rsid w:val="5EBDC213"/>
    <w:rsid w:val="5ED28A27"/>
    <w:rsid w:val="5EF4FABE"/>
    <w:rsid w:val="5F00A125"/>
    <w:rsid w:val="5F034DA9"/>
    <w:rsid w:val="5F0C5F3D"/>
    <w:rsid w:val="5F0F66C0"/>
    <w:rsid w:val="5F119C73"/>
    <w:rsid w:val="5F1A969D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62E525"/>
    <w:rsid w:val="60825443"/>
    <w:rsid w:val="608EB36B"/>
    <w:rsid w:val="60903746"/>
    <w:rsid w:val="60B4DD40"/>
    <w:rsid w:val="60BC8638"/>
    <w:rsid w:val="60BF2321"/>
    <w:rsid w:val="60C7FEAB"/>
    <w:rsid w:val="60D98FA6"/>
    <w:rsid w:val="60F41BD3"/>
    <w:rsid w:val="612F2914"/>
    <w:rsid w:val="6138A34C"/>
    <w:rsid w:val="613E350F"/>
    <w:rsid w:val="614B4008"/>
    <w:rsid w:val="615D0B79"/>
    <w:rsid w:val="618FCA77"/>
    <w:rsid w:val="619CBE0D"/>
    <w:rsid w:val="61A05B8A"/>
    <w:rsid w:val="61C00793"/>
    <w:rsid w:val="61C1EDBA"/>
    <w:rsid w:val="61C34844"/>
    <w:rsid w:val="61C3FFD0"/>
    <w:rsid w:val="61FA376A"/>
    <w:rsid w:val="62094A18"/>
    <w:rsid w:val="6224FF22"/>
    <w:rsid w:val="62265514"/>
    <w:rsid w:val="6227C477"/>
    <w:rsid w:val="622CF78C"/>
    <w:rsid w:val="622E90E3"/>
    <w:rsid w:val="62527F90"/>
    <w:rsid w:val="62775EB8"/>
    <w:rsid w:val="628A594C"/>
    <w:rsid w:val="6295B88F"/>
    <w:rsid w:val="62C36F45"/>
    <w:rsid w:val="62CE9816"/>
    <w:rsid w:val="62E2C96C"/>
    <w:rsid w:val="62EF897C"/>
    <w:rsid w:val="63115AA6"/>
    <w:rsid w:val="63118046"/>
    <w:rsid w:val="63125529"/>
    <w:rsid w:val="6316A85D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76D78"/>
    <w:rsid w:val="63F19018"/>
    <w:rsid w:val="64002B75"/>
    <w:rsid w:val="6402613F"/>
    <w:rsid w:val="640A7258"/>
    <w:rsid w:val="64495EBA"/>
    <w:rsid w:val="6451F3EE"/>
    <w:rsid w:val="645631BD"/>
    <w:rsid w:val="64617EC1"/>
    <w:rsid w:val="64724551"/>
    <w:rsid w:val="6475F668"/>
    <w:rsid w:val="64781333"/>
    <w:rsid w:val="6497B9CE"/>
    <w:rsid w:val="64AB9A13"/>
    <w:rsid w:val="64C9A14B"/>
    <w:rsid w:val="64CBFB60"/>
    <w:rsid w:val="64D170F7"/>
    <w:rsid w:val="65076270"/>
    <w:rsid w:val="6522AC7D"/>
    <w:rsid w:val="652C3398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285EEF"/>
    <w:rsid w:val="662AFD3F"/>
    <w:rsid w:val="663E3996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6BD543"/>
    <w:rsid w:val="686E3759"/>
    <w:rsid w:val="6872CA02"/>
    <w:rsid w:val="688589FA"/>
    <w:rsid w:val="688C600A"/>
    <w:rsid w:val="6891FF44"/>
    <w:rsid w:val="689FD50F"/>
    <w:rsid w:val="68BE50CC"/>
    <w:rsid w:val="68E3059A"/>
    <w:rsid w:val="68E54154"/>
    <w:rsid w:val="68EC1E73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9CDE3"/>
    <w:rsid w:val="696FC722"/>
    <w:rsid w:val="697B1F37"/>
    <w:rsid w:val="69ADE95A"/>
    <w:rsid w:val="69BAF836"/>
    <w:rsid w:val="69D0C074"/>
    <w:rsid w:val="69DE58C0"/>
    <w:rsid w:val="6A1D608E"/>
    <w:rsid w:val="6A3E01BB"/>
    <w:rsid w:val="6A95D58E"/>
    <w:rsid w:val="6A9B2AF6"/>
    <w:rsid w:val="6A9CBE3B"/>
    <w:rsid w:val="6AAD9300"/>
    <w:rsid w:val="6AB1E6FA"/>
    <w:rsid w:val="6AB70D56"/>
    <w:rsid w:val="6ABB1D84"/>
    <w:rsid w:val="6AC3B635"/>
    <w:rsid w:val="6AC51F4E"/>
    <w:rsid w:val="6ACC13DF"/>
    <w:rsid w:val="6AD54152"/>
    <w:rsid w:val="6AF04171"/>
    <w:rsid w:val="6B1D515B"/>
    <w:rsid w:val="6B202B4E"/>
    <w:rsid w:val="6B3363E8"/>
    <w:rsid w:val="6B3ABB8E"/>
    <w:rsid w:val="6B48BAFF"/>
    <w:rsid w:val="6B4EAE84"/>
    <w:rsid w:val="6B4EBB4B"/>
    <w:rsid w:val="6B539720"/>
    <w:rsid w:val="6B57AF39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62F9D2"/>
    <w:rsid w:val="6D71936D"/>
    <w:rsid w:val="6D77DF55"/>
    <w:rsid w:val="6D8C022F"/>
    <w:rsid w:val="6D8E3F36"/>
    <w:rsid w:val="6D90E40B"/>
    <w:rsid w:val="6DB35CDD"/>
    <w:rsid w:val="6DBE9D70"/>
    <w:rsid w:val="6DE9DD28"/>
    <w:rsid w:val="6DF28837"/>
    <w:rsid w:val="6DF7C5B9"/>
    <w:rsid w:val="6E01E5E9"/>
    <w:rsid w:val="6E08E57C"/>
    <w:rsid w:val="6E12FA0C"/>
    <w:rsid w:val="6E20876B"/>
    <w:rsid w:val="6E24394B"/>
    <w:rsid w:val="6E507742"/>
    <w:rsid w:val="6E5AB5AE"/>
    <w:rsid w:val="6E5EAAF4"/>
    <w:rsid w:val="6E704C99"/>
    <w:rsid w:val="6E93D099"/>
    <w:rsid w:val="6E9E11B7"/>
    <w:rsid w:val="6E9FCF06"/>
    <w:rsid w:val="6EB2E919"/>
    <w:rsid w:val="6EBC46B4"/>
    <w:rsid w:val="6EC84DD8"/>
    <w:rsid w:val="6EC85881"/>
    <w:rsid w:val="6ED48927"/>
    <w:rsid w:val="6ED62B5F"/>
    <w:rsid w:val="6EDE4B9E"/>
    <w:rsid w:val="6EEF3E4A"/>
    <w:rsid w:val="6EFC5C6B"/>
    <w:rsid w:val="6F0FC43F"/>
    <w:rsid w:val="6F477614"/>
    <w:rsid w:val="6F51370D"/>
    <w:rsid w:val="6F592F0C"/>
    <w:rsid w:val="6F877322"/>
    <w:rsid w:val="6FD4D690"/>
    <w:rsid w:val="6FE1A648"/>
    <w:rsid w:val="6FE72923"/>
    <w:rsid w:val="6FF35022"/>
    <w:rsid w:val="6FF486B9"/>
    <w:rsid w:val="6FF53F3C"/>
    <w:rsid w:val="6FFF2776"/>
    <w:rsid w:val="70146C7E"/>
    <w:rsid w:val="7014967F"/>
    <w:rsid w:val="704C699B"/>
    <w:rsid w:val="7057DABF"/>
    <w:rsid w:val="70618AD9"/>
    <w:rsid w:val="707222BE"/>
    <w:rsid w:val="7077F184"/>
    <w:rsid w:val="708110CD"/>
    <w:rsid w:val="70812220"/>
    <w:rsid w:val="70886522"/>
    <w:rsid w:val="70A97BC3"/>
    <w:rsid w:val="70B012BA"/>
    <w:rsid w:val="70C2D4DD"/>
    <w:rsid w:val="70C9EB5E"/>
    <w:rsid w:val="70CD88E5"/>
    <w:rsid w:val="70DF9471"/>
    <w:rsid w:val="70F09274"/>
    <w:rsid w:val="70F9638A"/>
    <w:rsid w:val="70FFF2B8"/>
    <w:rsid w:val="7106EEC3"/>
    <w:rsid w:val="71115CDA"/>
    <w:rsid w:val="71137F87"/>
    <w:rsid w:val="7114C79A"/>
    <w:rsid w:val="71200230"/>
    <w:rsid w:val="71291EDA"/>
    <w:rsid w:val="712F54F3"/>
    <w:rsid w:val="71320562"/>
    <w:rsid w:val="713C20CC"/>
    <w:rsid w:val="7142AAFF"/>
    <w:rsid w:val="71612404"/>
    <w:rsid w:val="7162AD56"/>
    <w:rsid w:val="716B3156"/>
    <w:rsid w:val="71729005"/>
    <w:rsid w:val="7174FBA3"/>
    <w:rsid w:val="717508FE"/>
    <w:rsid w:val="7179F0CD"/>
    <w:rsid w:val="719AE4D8"/>
    <w:rsid w:val="71A37B1F"/>
    <w:rsid w:val="71B68548"/>
    <w:rsid w:val="71BA9CD0"/>
    <w:rsid w:val="71E6CCA3"/>
    <w:rsid w:val="71FDBB54"/>
    <w:rsid w:val="7202A8C7"/>
    <w:rsid w:val="721AAA48"/>
    <w:rsid w:val="7226ED81"/>
    <w:rsid w:val="72274F96"/>
    <w:rsid w:val="7235CE59"/>
    <w:rsid w:val="72360AD4"/>
    <w:rsid w:val="7263F090"/>
    <w:rsid w:val="7274072E"/>
    <w:rsid w:val="72938856"/>
    <w:rsid w:val="72AA90D2"/>
    <w:rsid w:val="72B1C8C0"/>
    <w:rsid w:val="72BDB725"/>
    <w:rsid w:val="72CFBC23"/>
    <w:rsid w:val="72EED083"/>
    <w:rsid w:val="72F04F37"/>
    <w:rsid w:val="7304FE9A"/>
    <w:rsid w:val="73129C5F"/>
    <w:rsid w:val="731A5CF5"/>
    <w:rsid w:val="73328217"/>
    <w:rsid w:val="73404DBF"/>
    <w:rsid w:val="734E472A"/>
    <w:rsid w:val="735B3426"/>
    <w:rsid w:val="735D44AD"/>
    <w:rsid w:val="737950AA"/>
    <w:rsid w:val="73953500"/>
    <w:rsid w:val="7397197F"/>
    <w:rsid w:val="73C26452"/>
    <w:rsid w:val="73C3475F"/>
    <w:rsid w:val="741709B0"/>
    <w:rsid w:val="74485198"/>
    <w:rsid w:val="745E738A"/>
    <w:rsid w:val="74707D08"/>
    <w:rsid w:val="7471997C"/>
    <w:rsid w:val="74B4734F"/>
    <w:rsid w:val="74C6F1E8"/>
    <w:rsid w:val="74E4537C"/>
    <w:rsid w:val="74E65541"/>
    <w:rsid w:val="74EC463A"/>
    <w:rsid w:val="74F81B81"/>
    <w:rsid w:val="74FE01AE"/>
    <w:rsid w:val="7505568C"/>
    <w:rsid w:val="7506A1E5"/>
    <w:rsid w:val="7518F4F1"/>
    <w:rsid w:val="7552A579"/>
    <w:rsid w:val="7575E84A"/>
    <w:rsid w:val="758577FD"/>
    <w:rsid w:val="759DE691"/>
    <w:rsid w:val="75A0793A"/>
    <w:rsid w:val="75C2D829"/>
    <w:rsid w:val="75C4C50C"/>
    <w:rsid w:val="75D5DA7F"/>
    <w:rsid w:val="75E6093A"/>
    <w:rsid w:val="76047CE4"/>
    <w:rsid w:val="766D68B0"/>
    <w:rsid w:val="76798CDB"/>
    <w:rsid w:val="767C8466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600135"/>
    <w:rsid w:val="7768D49D"/>
    <w:rsid w:val="7779BEFE"/>
    <w:rsid w:val="7782892A"/>
    <w:rsid w:val="77921926"/>
    <w:rsid w:val="77AEDC97"/>
    <w:rsid w:val="77D43118"/>
    <w:rsid w:val="77DC1C77"/>
    <w:rsid w:val="77E3373A"/>
    <w:rsid w:val="77E7FD9B"/>
    <w:rsid w:val="77E9CC61"/>
    <w:rsid w:val="782BE909"/>
    <w:rsid w:val="784385EC"/>
    <w:rsid w:val="78529C5E"/>
    <w:rsid w:val="786C87CA"/>
    <w:rsid w:val="787DF871"/>
    <w:rsid w:val="7889F1F1"/>
    <w:rsid w:val="789D28F2"/>
    <w:rsid w:val="78A2D3F2"/>
    <w:rsid w:val="78A62BCD"/>
    <w:rsid w:val="78C66FBB"/>
    <w:rsid w:val="78D6EE21"/>
    <w:rsid w:val="78DC0C97"/>
    <w:rsid w:val="78E27DA7"/>
    <w:rsid w:val="78E51F6C"/>
    <w:rsid w:val="79091462"/>
    <w:rsid w:val="791D780A"/>
    <w:rsid w:val="7923393C"/>
    <w:rsid w:val="794427FE"/>
    <w:rsid w:val="794449F7"/>
    <w:rsid w:val="7949C95C"/>
    <w:rsid w:val="796F6CCA"/>
    <w:rsid w:val="797A9E71"/>
    <w:rsid w:val="797BCBA4"/>
    <w:rsid w:val="799B9259"/>
    <w:rsid w:val="79BA0451"/>
    <w:rsid w:val="79BED33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C34E8"/>
    <w:rsid w:val="7B64244D"/>
    <w:rsid w:val="7B694FA2"/>
    <w:rsid w:val="7B7E20B7"/>
    <w:rsid w:val="7B84D64D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433178"/>
    <w:rsid w:val="7C619BF2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C16C2B"/>
    <w:rsid w:val="7CEB91AA"/>
    <w:rsid w:val="7D2098A9"/>
    <w:rsid w:val="7D378B70"/>
    <w:rsid w:val="7D45AC83"/>
    <w:rsid w:val="7D4D2B85"/>
    <w:rsid w:val="7D4D3EEA"/>
    <w:rsid w:val="7D50B19D"/>
    <w:rsid w:val="7D56B4A9"/>
    <w:rsid w:val="7D73E09F"/>
    <w:rsid w:val="7D9C769F"/>
    <w:rsid w:val="7DC9E36B"/>
    <w:rsid w:val="7DCDE404"/>
    <w:rsid w:val="7DD72024"/>
    <w:rsid w:val="7DDCC072"/>
    <w:rsid w:val="7DDE5D83"/>
    <w:rsid w:val="7DE485EB"/>
    <w:rsid w:val="7DF27D0B"/>
    <w:rsid w:val="7DF90754"/>
    <w:rsid w:val="7E0ACA62"/>
    <w:rsid w:val="7E1E2BA5"/>
    <w:rsid w:val="7E218FF1"/>
    <w:rsid w:val="7E255812"/>
    <w:rsid w:val="7E4FF1C1"/>
    <w:rsid w:val="7E50EDE0"/>
    <w:rsid w:val="7E6C6510"/>
    <w:rsid w:val="7E8E0E51"/>
    <w:rsid w:val="7EA6910A"/>
    <w:rsid w:val="7EAC4C01"/>
    <w:rsid w:val="7EB9C409"/>
    <w:rsid w:val="7EBDAF10"/>
    <w:rsid w:val="7EC6AECB"/>
    <w:rsid w:val="7ED1584F"/>
    <w:rsid w:val="7ED29A86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  <w15:docId w15:val="{57825C8C-C1B2-4866-9BC9-E08F15A357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2" w:semiHidden="1" w:unhideWhenUsed="1" w:qFormat="1"/>
    <w:lsdException w:name="heading 7" w:uiPriority="0" w:semiHidden="1" w:unhideWhenUsed="1" w:qFormat="1"/>
    <w:lsdException w:name="heading 8" w:uiPriority="0" w:semiHidden="1" w:unhideWhenUsed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47C0A"/>
    <w:pPr>
      <w:spacing w:before="120" w:after="120" w:line="312" w:lineRule="auto"/>
      <w:jc w:val="both"/>
    </w:pPr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76660B"/>
    <w:pPr>
      <w:keepNext/>
      <w:pageBreakBefore/>
      <w:numPr>
        <w:numId w:val="19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07106"/>
    <w:pPr>
      <w:keepNext/>
      <w:numPr>
        <w:ilvl w:val="1"/>
        <w:numId w:val="19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rsid w:val="008D66FC"/>
    <w:pPr>
      <w:keepNext/>
      <w:numPr>
        <w:ilvl w:val="2"/>
        <w:numId w:val="6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6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B51BAF"/>
    <w:pPr>
      <w:numPr>
        <w:ilvl w:val="4"/>
        <w:numId w:val="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15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15"/>
      </w:numPr>
      <w:spacing w:before="240"/>
      <w:outlineLvl w:val="8"/>
    </w:pPr>
    <w:rPr>
      <w:rFonts w:ascii="Cambria" w:hAnsi="Cambri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1"/>
    <w:rsid w:val="0076660B"/>
    <w:rPr>
      <w:rFonts w:eastAsia="Times New Roman" w:asciiTheme="minorHAnsi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styleId="Nagwek2Znak" w:customStyle="1">
    <w:name w:val="Nagłówek 2 Znak"/>
    <w:link w:val="Nagwek2"/>
    <w:rsid w:val="00007106"/>
    <w:rPr>
      <w:rFonts w:eastAsia="Times New Roman" w:asciiTheme="minorHAnsi" w:hAnsiTheme="minorHAnsi" w:cstheme="minorBidi"/>
      <w:b/>
      <w:bCs/>
      <w:smallCaps/>
      <w:color w:val="1F497D" w:themeColor="text2"/>
      <w:sz w:val="36"/>
      <w:szCs w:val="28"/>
    </w:rPr>
  </w:style>
  <w:style w:type="character" w:styleId="Nagwek3Znak" w:customStyle="1">
    <w:name w:val="Nagłówek 3 Znak"/>
    <w:link w:val="Nagwek3"/>
    <w:rsid w:val="008D66FC"/>
    <w:rPr>
      <w:rFonts w:eastAsia="Times New Roman" w:asciiTheme="minorHAnsi" w:hAnsiTheme="minorHAnsi" w:cstheme="minorBidi"/>
      <w:b/>
      <w:bCs/>
      <w:sz w:val="28"/>
      <w:szCs w:val="26"/>
      <w:lang w:eastAsia="en-US"/>
    </w:rPr>
  </w:style>
  <w:style w:type="character" w:styleId="Nagwek4Znak" w:customStyle="1">
    <w:name w:val="Nagłówek 4 Znak"/>
    <w:link w:val="Nagwek4"/>
    <w:uiPriority w:val="1"/>
    <w:rsid w:val="00DC018E"/>
    <w:rPr>
      <w:rFonts w:eastAsia="Times New Roman" w:asciiTheme="minorHAnsi" w:hAnsiTheme="minorHAnsi" w:cstheme="minorBidi"/>
      <w:b/>
      <w:bCs/>
      <w:color w:val="17365D"/>
      <w:sz w:val="24"/>
      <w:szCs w:val="28"/>
      <w:lang w:eastAsia="en-US"/>
    </w:rPr>
  </w:style>
  <w:style w:type="character" w:styleId="Nagwek5Znak" w:customStyle="1">
    <w:name w:val="Nagłówek 5 Znak"/>
    <w:link w:val="Nagwek5"/>
    <w:uiPriority w:val="1"/>
    <w:rsid w:val="00B51BAF"/>
    <w:rPr>
      <w:rFonts w:eastAsia="Times New Roman" w:asciiTheme="minorHAnsi" w:hAnsiTheme="minorHAnsi" w:cstheme="minorBidi"/>
      <w:b/>
      <w:bCs/>
      <w:i/>
      <w:iCs/>
      <w:sz w:val="26"/>
      <w:szCs w:val="26"/>
      <w:lang w:eastAsia="en-US"/>
    </w:rPr>
  </w:style>
  <w:style w:type="character" w:styleId="Nagwek6Znak" w:customStyle="1">
    <w:name w:val="Nagłówek 6 Znak"/>
    <w:link w:val="Nagwek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styleId="Nagwek7Znak" w:customStyle="1">
    <w:name w:val="Nagłówek 7 Znak"/>
    <w:link w:val="Nagwek7"/>
    <w:uiPriority w:val="1"/>
    <w:semiHidden/>
    <w:rsid w:val="00B51BAF"/>
    <w:rPr>
      <w:rFonts w:eastAsia="Times New Roman"/>
      <w:sz w:val="22"/>
      <w:szCs w:val="24"/>
      <w:lang w:eastAsia="en-US"/>
    </w:rPr>
  </w:style>
  <w:style w:type="character" w:styleId="Nagwek8Znak" w:customStyle="1">
    <w:name w:val="Nagłówek 8 Znak"/>
    <w:link w:val="Nagwek8"/>
    <w:uiPriority w:val="1"/>
    <w:rsid w:val="00B51BAF"/>
    <w:rPr>
      <w:rFonts w:eastAsia="Times New Roman" w:asciiTheme="minorHAnsi" w:hAnsiTheme="minorHAnsi" w:cstheme="minorBidi"/>
      <w:i/>
      <w:iCs/>
      <w:sz w:val="22"/>
      <w:szCs w:val="24"/>
      <w:lang w:eastAsia="en-US"/>
    </w:rPr>
  </w:style>
  <w:style w:type="character" w:styleId="Nagwek9Znak" w:customStyle="1">
    <w:name w:val="Nagłówek 9 Znak"/>
    <w:link w:val="Nagwek9"/>
    <w:uiPriority w:val="1"/>
    <w:semiHidden/>
    <w:rsid w:val="00B51BAF"/>
    <w:rPr>
      <w:rFonts w:ascii="Cambria" w:hAnsi="Cambria" w:eastAsia="Times New Roman" w:cstheme="minorBidi"/>
      <w:sz w:val="22"/>
      <w:szCs w:val="24"/>
      <w:lang w:eastAsia="en-US"/>
    </w:rPr>
  </w:style>
  <w:style w:type="paragraph" w:styleId="Tabelapunktowanie2" w:customStyle="1">
    <w:name w:val="Tabela_punktowanie_2"/>
    <w:basedOn w:val="Tabelapunktowanie1"/>
    <w:qFormat/>
    <w:rsid w:val="00EC643B"/>
    <w:pPr>
      <w:ind w:left="567" w:hanging="227"/>
    </w:pPr>
  </w:style>
  <w:style w:type="paragraph" w:styleId="Tabelapunktowanie1" w:customStyle="1">
    <w:name w:val="Tabela_punktowanie_1"/>
    <w:basedOn w:val="Tabela-punktowanie"/>
    <w:autoRedefine/>
    <w:qFormat/>
    <w:rsid w:val="00EC643B"/>
    <w:pPr>
      <w:numPr>
        <w:numId w:val="12"/>
      </w:numPr>
    </w:pPr>
  </w:style>
  <w:style w:type="paragraph" w:styleId="Tabela-punktowanie" w:customStyle="1">
    <w:name w:val="Tabela-punktowanie"/>
    <w:basedOn w:val="Normalny"/>
    <w:autoRedefine/>
    <w:qFormat/>
    <w:rsid w:val="00B51BAF"/>
    <w:pPr>
      <w:numPr>
        <w:numId w:val="11"/>
      </w:numPr>
      <w:spacing w:before="20" w:after="20"/>
      <w:jc w:val="left"/>
    </w:pPr>
    <w:rPr>
      <w:bCs/>
      <w:sz w:val="20"/>
      <w:szCs w:val="20"/>
    </w:rPr>
  </w:style>
  <w:style w:type="paragraph" w:styleId="Spisdiagramw" w:customStyle="1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styleId="tabelanormalny" w:customStyle="1">
    <w:name w:val="tabela_normalny"/>
    <w:basedOn w:val="Normalny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styleId="wypunktowanie" w:customStyle="1">
    <w:name w:val="wypunktowanie"/>
    <w:basedOn w:val="Normalny"/>
    <w:link w:val="wypunktowanieZnak"/>
    <w:uiPriority w:val="1"/>
    <w:qFormat/>
    <w:rsid w:val="00B51BAF"/>
    <w:pPr>
      <w:numPr>
        <w:numId w:val="14"/>
      </w:numPr>
    </w:pPr>
    <w:rPr>
      <w:lang w:val="x-none"/>
    </w:rPr>
  </w:style>
  <w:style w:type="character" w:styleId="wypunktowanieZnak" w:customStyle="1">
    <w:name w:val="wypunktowanie Znak"/>
    <w:link w:val="wypunktowanie"/>
    <w:uiPriority w:val="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metrykatabela" w:customStyle="1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styleId="metrykatabelanaglowek" w:customStyle="1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styleId="tabelanumeracja" w:customStyle="1">
    <w:name w:val="tabela_numeracja"/>
    <w:basedOn w:val="Normalny"/>
    <w:qFormat/>
    <w:rsid w:val="00DC018E"/>
    <w:pPr>
      <w:numPr>
        <w:numId w:val="13"/>
      </w:numPr>
    </w:pPr>
    <w:rPr>
      <w:szCs w:val="20"/>
    </w:rPr>
  </w:style>
  <w:style w:type="paragraph" w:styleId="metrykanaglowek" w:customStyle="1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styleId="metrykanaglowekZnak" w:customStyle="1">
    <w:name w:val="metryka_naglowek Znak"/>
    <w:link w:val="metrykanaglowek"/>
    <w:uiPriority w:val="1"/>
    <w:rsid w:val="00694A86"/>
    <w:rPr>
      <w:rFonts w:ascii="Trebuchet MS" w:hAnsi="Trebuchet MS" w:eastAsia="Times New Roman"/>
      <w:b/>
      <w:color w:val="17365D"/>
      <w:sz w:val="22"/>
      <w:szCs w:val="26"/>
    </w:rPr>
  </w:style>
  <w:style w:type="paragraph" w:styleId="stopkastrony" w:customStyle="1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styleId="StopkaZnak" w:customStyle="1">
    <w:name w:val="Stopka Znak"/>
    <w:link w:val="Stopka"/>
    <w:uiPriority w:val="99"/>
    <w:rsid w:val="00B51BAF"/>
    <w:rPr>
      <w:rFonts w:ascii="Arial" w:hAnsi="Arial" w:eastAsia="Times New Roman" w:cs="Arial"/>
      <w:b/>
      <w:noProof/>
      <w:sz w:val="22"/>
    </w:rPr>
  </w:style>
  <w:style w:type="paragraph" w:styleId="przypisdolny" w:customStyle="1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styleId="TekstprzypisudolnegoZnak" w:customStyle="1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styleId="Wymagania-sekcja" w:customStyle="1">
    <w:name w:val="Wymagania - sekcja"/>
    <w:basedOn w:val="Normalny"/>
    <w:qFormat/>
    <w:rsid w:val="00B51BAF"/>
    <w:rPr>
      <w:b/>
    </w:rPr>
  </w:style>
  <w:style w:type="paragraph" w:styleId="WymaganieL1" w:customStyle="1">
    <w:name w:val="Wymaganie L1"/>
    <w:basedOn w:val="Normalny"/>
    <w:link w:val="WymaganieL1Znak"/>
    <w:qFormat/>
    <w:rsid w:val="00B51BAF"/>
    <w:pPr>
      <w:numPr>
        <w:ilvl w:val="3"/>
        <w:numId w:val="15"/>
      </w:numPr>
      <w:jc w:val="left"/>
    </w:pPr>
    <w:rPr>
      <w:lang w:val="x-none"/>
    </w:rPr>
  </w:style>
  <w:style w:type="character" w:styleId="WymaganieL1Znak" w:customStyle="1">
    <w:name w:val="Wymaganie L1 Znak"/>
    <w:link w:val="WymaganieL1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eL2" w:customStyle="1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styleId="WymaganieL2Znak" w:customStyle="1">
    <w:name w:val="Wymaganie L2 Znak"/>
    <w:link w:val="WymaganieL2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ty" w:customStyle="1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styleId="wymagania-punktyZnak" w:customStyle="1">
    <w:name w:val="wymagania - punkty Znak"/>
    <w:link w:val="wymagania-punkty"/>
    <w:rsid w:val="00B51BAF"/>
    <w:rPr>
      <w:rFonts w:eastAsia="Times New Roman" w:asciiTheme="minorHAnsi" w:hAnsiTheme="minorHAnsi" w:cstheme="minorBidi"/>
      <w:sz w:val="22"/>
      <w:szCs w:val="24"/>
      <w:lang w:val="x-none" w:eastAsia="en-US"/>
    </w:rPr>
  </w:style>
  <w:style w:type="paragraph" w:styleId="Wymagania-punkyL2" w:customStyle="1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B340F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styleId="TytuZnak" w:customStyle="1">
    <w:name w:val="Tytuł Znak"/>
    <w:link w:val="Tytu"/>
    <w:uiPriority w:val="1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styleId="PodtytuZnak" w:customStyle="1">
    <w:name w:val="Podtytuł Znak"/>
    <w:link w:val="Podtytu"/>
    <w:uiPriority w:val="1"/>
    <w:rsid w:val="00313560"/>
    <w:rPr>
      <w:rFonts w:ascii="Arial" w:hAnsi="Arial" w:eastAsia="Times New Roman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B51BAF"/>
    <w:rPr>
      <w:rFonts w:ascii="Tahoma" w:hAnsi="Tahoma" w:eastAsia="Times New Roman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BAF"/>
    <w:rPr>
      <w:szCs w:val="20"/>
    </w:rPr>
  </w:style>
  <w:style w:type="character" w:styleId="TekstkomentarzaZnak" w:customStyle="1">
    <w:name w:val="Tekst komentarza Znak"/>
    <w:link w:val="Tekstkomentarza"/>
    <w:uiPriority w:val="99"/>
    <w:rsid w:val="00B51BAF"/>
    <w:rPr>
      <w:rFonts w:eastAsia="Times New Roman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AF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styleId="Numerowaniepoz1" w:customStyle="1">
    <w:name w:val="Numerowanie_poz_1"/>
    <w:basedOn w:val="Normalny"/>
    <w:link w:val="Numerowaniepoz1Znak"/>
    <w:autoRedefine/>
    <w:qFormat/>
    <w:rsid w:val="00F7455D"/>
    <w:pPr>
      <w:numPr>
        <w:numId w:val="5"/>
      </w:numPr>
      <w:spacing w:line="288" w:lineRule="auto"/>
    </w:pPr>
  </w:style>
  <w:style w:type="character" w:styleId="Numerowaniepoz1Znak" w:customStyle="1">
    <w:name w:val="Numerowanie_poz_1 Znak"/>
    <w:link w:val="Numerowaniepoz1"/>
    <w:rsid w:val="00F7455D"/>
    <w:rPr>
      <w:rFonts w:eastAsia="Times New Roman" w:asciiTheme="minorHAnsi" w:hAnsiTheme="minorHAnsi" w:cstheme="minorBidi"/>
      <w:sz w:val="22"/>
      <w:szCs w:val="24"/>
      <w:lang w:eastAsia="en-US"/>
    </w:rPr>
  </w:style>
  <w:style w:type="paragraph" w:styleId="spistreci-tytu" w:customStyle="1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styleId="Tabelanagwekdolewej" w:customStyle="1">
    <w:name w:val="Tabela nagłówek do lewej"/>
    <w:basedOn w:val="Normalny"/>
    <w:autoRedefine/>
    <w:qFormat/>
    <w:rsid w:val="00F37A2F"/>
    <w:pPr>
      <w:spacing w:before="48" w:beforeLines="20" w:after="48" w:afterLines="20" w:line="240" w:lineRule="auto"/>
      <w:jc w:val="left"/>
    </w:pPr>
    <w:rPr>
      <w:b/>
      <w:color w:val="FFFFFF"/>
      <w:sz w:val="20"/>
      <w:szCs w:val="20"/>
      <w:lang w:eastAsia="pl-PL"/>
    </w:rPr>
  </w:style>
  <w:style w:type="paragraph" w:styleId="Tabelanagwekdorodka" w:customStyle="1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styleId="Tabelanumerowanie1" w:customStyle="1">
    <w:name w:val="Tabela_numerowanie_1"/>
    <w:basedOn w:val="Tabelapunktowanie1"/>
    <w:autoRedefine/>
    <w:qFormat/>
    <w:rsid w:val="00EC643B"/>
    <w:pPr>
      <w:numPr>
        <w:numId w:val="16"/>
      </w:numPr>
      <w:spacing w:before="40" w:after="40" w:line="264" w:lineRule="auto"/>
      <w:ind w:left="340" w:hanging="227"/>
    </w:pPr>
    <w:rPr>
      <w:lang w:eastAsia="pl-PL"/>
    </w:rPr>
  </w:style>
  <w:style w:type="paragraph" w:styleId="Tytudokumentu" w:customStyle="1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styleId="Wyrnienie" w:customStyle="1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styleId="Wyrnienie2" w:customStyle="1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styleId="Punktowaniepoz1" w:customStyle="1">
    <w:name w:val="Punktowanie_poz_1"/>
    <w:basedOn w:val="Normalny"/>
    <w:autoRedefine/>
    <w:qFormat/>
    <w:rsid w:val="00DC018E"/>
    <w:pPr>
      <w:numPr>
        <w:numId w:val="8"/>
      </w:numPr>
      <w:jc w:val="left"/>
    </w:pPr>
    <w:rPr>
      <w:lang w:eastAsia="pl-PL"/>
    </w:rPr>
  </w:style>
  <w:style w:type="paragraph" w:styleId="Punktowaniepoz2" w:customStyle="1">
    <w:name w:val="Punktowanie_poz_2"/>
    <w:basedOn w:val="Punktowaniepoz1"/>
    <w:autoRedefine/>
    <w:qFormat/>
    <w:rsid w:val="00DC018E"/>
    <w:pPr>
      <w:numPr>
        <w:numId w:val="9"/>
      </w:numPr>
    </w:pPr>
  </w:style>
  <w:style w:type="paragraph" w:styleId="Punktowaniepoz3" w:customStyle="1">
    <w:name w:val="Punktowanie_poz_3"/>
    <w:basedOn w:val="Punktowaniepoz2"/>
    <w:autoRedefine/>
    <w:qFormat/>
    <w:rsid w:val="00DC018E"/>
    <w:pPr>
      <w:numPr>
        <w:numId w:val="10"/>
      </w:numPr>
      <w:spacing w:before="60" w:after="60"/>
    </w:pPr>
  </w:style>
  <w:style w:type="paragraph" w:styleId="Spistrecinagwek" w:customStyle="1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styleId="WTekstpodstawowy" w:customStyle="1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styleId="Default" w:customStyle="1">
    <w:name w:val="Default"/>
    <w:rsid w:val="00E46697"/>
    <w:pPr>
      <w:autoSpaceDE w:val="0"/>
      <w:autoSpaceDN w:val="0"/>
      <w:adjustRightInd w:val="0"/>
    </w:pPr>
    <w:rPr>
      <w:rFonts w:ascii="Georgia" w:hAnsi="Georgia" w:eastAsia="Times New Roman" w:cs="Georgia"/>
      <w:color w:val="000000"/>
      <w:sz w:val="24"/>
      <w:szCs w:val="24"/>
    </w:rPr>
  </w:style>
  <w:style w:type="character" w:styleId="AkapitzlistZnak" w:customStyle="1">
    <w:name w:val="Akapit z listą Znak"/>
    <w:aliases w:val="Numerowanie Znak,L1 Znak,Akapit z listą5 Znak,Akapit normalny Znak,Akapit z listą1 Znak"/>
    <w:link w:val="Akapitzlist"/>
    <w:uiPriority w:val="34"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E46697"/>
    <w:tblPr/>
  </w:style>
  <w:style w:type="character" w:styleId="sr-only1" w:customStyle="1">
    <w:name w:val="sr-only1"/>
    <w:basedOn w:val="Domylnaczcionkaakapitu"/>
    <w:rsid w:val="00E46697"/>
    <w:rPr>
      <w:bdr w:val="none" w:color="auto" w:sz="0" w:space="0" w:frame="1"/>
    </w:rPr>
  </w:style>
  <w:style w:type="character" w:styleId="highlight" w:customStyle="1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styleId="tlid-translation" w:customStyle="1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3D1ABB"/>
    <w:rPr>
      <w:rFonts w:ascii="Courier New" w:hAnsi="Courier New" w:eastAsia="Times New Roman" w:cs="Courier New"/>
    </w:rPr>
  </w:style>
  <w:style w:type="character" w:styleId="hlquot" w:customStyle="1">
    <w:name w:val="hlquot"/>
    <w:basedOn w:val="Domylnaczcionkaakapitu"/>
    <w:rsid w:val="003D1ABB"/>
  </w:style>
  <w:style w:type="character" w:styleId="st" w:customStyle="1">
    <w:name w:val="st"/>
    <w:basedOn w:val="Domylnaczcionkaakapitu"/>
    <w:rsid w:val="00184B0E"/>
  </w:style>
  <w:style w:type="paragraph" w:styleId="paragraph" w:customStyle="1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styleId="normaltextrun" w:customStyle="1">
    <w:name w:val="normaltextrun"/>
    <w:basedOn w:val="Domylnaczcionkaakapitu"/>
    <w:rsid w:val="00B41B1A"/>
  </w:style>
  <w:style w:type="character" w:styleId="eop" w:customStyle="1">
    <w:name w:val="eop"/>
    <w:basedOn w:val="Domylnaczcionkaakapitu"/>
    <w:rsid w:val="00B41B1A"/>
  </w:style>
  <w:style w:type="character" w:styleId="spellingerror" w:customStyle="1">
    <w:name w:val="spellingerror"/>
    <w:basedOn w:val="Domylnaczcionkaakapitu"/>
    <w:rsid w:val="00B41B1A"/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47501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12A78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isus.ezdrowie.gov.pl/token" TargetMode="External" Id="rId13" /><Relationship Type="http://schemas.openxmlformats.org/officeDocument/2006/relationships/image" Target="media/image2.png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tpui.ezdrowie.gov.pl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tpui.ezdrowie.gov.pl/" TargetMode="External" Id="rId12" /><Relationship Type="http://schemas.openxmlformats.org/officeDocument/2006/relationships/hyperlink" Target="https://ezdrowie.gov.pl/pui" TargetMode="External" Id="rId17" /><Relationship Type="http://schemas.openxmlformats.org/officeDocument/2006/relationships/hyperlink" Target="https://tus.io/protocols/resumable-upload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github.com/jwtk/jjwt" TargetMode="External" Id="rId16" /><Relationship Type="http://schemas.openxmlformats.org/officeDocument/2006/relationships/hyperlink" Target="https://sus.ezdrowie.gov.pl/token" TargetMode="External" Id="rId20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s://sus.ezdrowie.gov.pl/tus/pui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ezdrowie.gov.pl/token" TargetMode="External" Id="rId15" /><Relationship Type="http://schemas.openxmlformats.org/officeDocument/2006/relationships/hyperlink" Target="https://isus.ezdrowie.gov.pl/tus/pui" TargetMode="External" Id="rId23" /><Relationship Type="http://schemas.openxmlformats.org/officeDocument/2006/relationships/header" Target="header2.xml" Id="rId28" /><Relationship Type="http://schemas.openxmlformats.org/officeDocument/2006/relationships/endnotes" Target="endnotes.xml" Id="rId10" /><Relationship Type="http://schemas.openxmlformats.org/officeDocument/2006/relationships/hyperlink" Target="https://isus.ezdrowie.gov.pl/token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openid.net/specs/openid-connect-core-1_0.html" TargetMode="External" Id="rId14" /><Relationship Type="http://schemas.openxmlformats.org/officeDocument/2006/relationships/hyperlink" Target="https://pui.ezdrowie.gov.pl" TargetMode="External" Id="rId22" /><Relationship Type="http://schemas.openxmlformats.org/officeDocument/2006/relationships/footer" Target="footer1.xml" Id="rId27" /><Relationship Type="http://schemas.openxmlformats.org/officeDocument/2006/relationships/fontTable" Target="fontTable.xml" Id="rId30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e04464937fe1f5868b08f0a94feda212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a8bcc961bde544bab787ae4605e8ec8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D20212-5481-4819-B9A2-81A9D2BA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Kajdasz Maciej</dc:creator>
  <keywords/>
  <lastModifiedBy>Kajdasz Maciej</lastModifiedBy>
  <revision>4</revision>
  <dcterms:created xsi:type="dcterms:W3CDTF">2025-11-28T12:35:00.0000000Z</dcterms:created>
  <dcterms:modified xsi:type="dcterms:W3CDTF">2025-12-01T06:50:13.1522854Z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</Properties>
</file>