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12414" w14:textId="77777777" w:rsidR="00D35FC5" w:rsidRPr="00EA09F9" w:rsidRDefault="00D35FC5" w:rsidP="005A3450">
      <w:pPr>
        <w:spacing w:before="240" w:after="240" w:line="360" w:lineRule="auto"/>
        <w:rPr>
          <w:rFonts w:cs="Arial"/>
          <w:b/>
          <w:color w:val="auto"/>
          <w:sz w:val="28"/>
          <w:szCs w:val="28"/>
        </w:rPr>
      </w:pPr>
      <w:r w:rsidRPr="00EA09F9">
        <w:rPr>
          <w:b/>
          <w:color w:val="auto"/>
          <w:sz w:val="28"/>
          <w:szCs w:val="28"/>
        </w:rPr>
        <w:t>Informacja dla pacjentów na temat transgranicznych usług dotyczących recept elektronicznych dla pacjentów podróżujących do Chorwacji</w:t>
      </w:r>
    </w:p>
    <w:p w14:paraId="21B1FEA4" w14:textId="77777777" w:rsidR="005A3450" w:rsidRPr="00EA09F9" w:rsidRDefault="005A3450" w:rsidP="005A3450">
      <w:pPr>
        <w:spacing w:after="240" w:line="360" w:lineRule="auto"/>
        <w:rPr>
          <w:rFonts w:cs="Arial"/>
          <w:b/>
          <w:color w:val="auto"/>
          <w:sz w:val="28"/>
          <w:szCs w:val="28"/>
        </w:rPr>
      </w:pPr>
    </w:p>
    <w:p w14:paraId="44829838" w14:textId="77777777" w:rsidR="00126D62" w:rsidRPr="00EA09F9" w:rsidRDefault="0064560F" w:rsidP="005A3450">
      <w:pPr>
        <w:spacing w:after="240" w:line="360" w:lineRule="auto"/>
        <w:rPr>
          <w:rFonts w:cs="Arial"/>
          <w:b/>
          <w:color w:val="auto"/>
          <w:sz w:val="24"/>
        </w:rPr>
      </w:pPr>
      <w:r w:rsidRPr="00EA09F9">
        <w:rPr>
          <w:b/>
          <w:color w:val="auto"/>
          <w:sz w:val="24"/>
        </w:rPr>
        <w:t xml:space="preserve">Cel informacji dla pacjentów </w:t>
      </w:r>
    </w:p>
    <w:p w14:paraId="6116707D" w14:textId="5368F803" w:rsidR="00126D62" w:rsidRPr="00EA09F9" w:rsidRDefault="0064560F" w:rsidP="002402B9">
      <w:pPr>
        <w:spacing w:after="240" w:line="360" w:lineRule="auto"/>
        <w:rPr>
          <w:rFonts w:cs="Arial"/>
          <w:color w:val="auto"/>
          <w:szCs w:val="22"/>
        </w:rPr>
      </w:pPr>
      <w:r w:rsidRPr="00EA09F9">
        <w:rPr>
          <w:color w:val="auto"/>
          <w:szCs w:val="22"/>
        </w:rPr>
        <w:t>Niniejsza informacja dla pacjentów ma na celu poinformowanie pacjentów</w:t>
      </w:r>
      <w:r w:rsidR="00EA09F9" w:rsidRPr="00EA09F9">
        <w:rPr>
          <w:color w:val="auto"/>
          <w:szCs w:val="22"/>
        </w:rPr>
        <w:t xml:space="preserve"> o</w:t>
      </w:r>
      <w:r w:rsidR="00EA09F9">
        <w:rPr>
          <w:color w:val="auto"/>
          <w:szCs w:val="22"/>
        </w:rPr>
        <w:t> </w:t>
      </w:r>
      <w:r w:rsidR="00EA09F9" w:rsidRPr="00EA09F9">
        <w:rPr>
          <w:color w:val="auto"/>
          <w:szCs w:val="22"/>
        </w:rPr>
        <w:t>wym</w:t>
      </w:r>
      <w:r w:rsidRPr="00EA09F9">
        <w:rPr>
          <w:color w:val="auto"/>
          <w:szCs w:val="22"/>
        </w:rPr>
        <w:t>ianie ich danych</w:t>
      </w:r>
      <w:r w:rsidR="00EA09F9" w:rsidRPr="00EA09F9">
        <w:rPr>
          <w:color w:val="auto"/>
          <w:szCs w:val="22"/>
        </w:rPr>
        <w:t xml:space="preserve"> w</w:t>
      </w:r>
      <w:r w:rsidR="00EA09F9">
        <w:rPr>
          <w:color w:val="auto"/>
          <w:szCs w:val="22"/>
        </w:rPr>
        <w:t> </w:t>
      </w:r>
      <w:r w:rsidR="00EA09F9" w:rsidRPr="00EA09F9">
        <w:rPr>
          <w:color w:val="auto"/>
          <w:szCs w:val="22"/>
        </w:rPr>
        <w:t>kon</w:t>
      </w:r>
      <w:r w:rsidRPr="00EA09F9">
        <w:rPr>
          <w:color w:val="auto"/>
          <w:szCs w:val="22"/>
        </w:rPr>
        <w:t>tekście transgranicznym</w:t>
      </w:r>
      <w:r w:rsidR="00EA09F9" w:rsidRPr="00EA09F9">
        <w:rPr>
          <w:color w:val="auto"/>
          <w:szCs w:val="22"/>
        </w:rPr>
        <w:t xml:space="preserve"> i</w:t>
      </w:r>
      <w:r w:rsidR="00EA09F9">
        <w:rPr>
          <w:color w:val="auto"/>
          <w:szCs w:val="22"/>
        </w:rPr>
        <w:t> </w:t>
      </w:r>
      <w:r w:rsidR="00EA09F9" w:rsidRPr="00EA09F9">
        <w:rPr>
          <w:color w:val="auto"/>
          <w:szCs w:val="22"/>
        </w:rPr>
        <w:t>o</w:t>
      </w:r>
      <w:r w:rsidR="00EA09F9">
        <w:rPr>
          <w:color w:val="auto"/>
          <w:szCs w:val="22"/>
        </w:rPr>
        <w:t> </w:t>
      </w:r>
      <w:r w:rsidR="00EA09F9" w:rsidRPr="00EA09F9">
        <w:rPr>
          <w:color w:val="auto"/>
          <w:szCs w:val="22"/>
        </w:rPr>
        <w:t>pra</w:t>
      </w:r>
      <w:r w:rsidRPr="00EA09F9">
        <w:rPr>
          <w:color w:val="auto"/>
          <w:szCs w:val="22"/>
        </w:rPr>
        <w:t>ktykach</w:t>
      </w:r>
      <w:r w:rsidR="00EA09F9" w:rsidRPr="00EA09F9">
        <w:rPr>
          <w:color w:val="auto"/>
          <w:szCs w:val="22"/>
        </w:rPr>
        <w:t xml:space="preserve"> w</w:t>
      </w:r>
      <w:r w:rsidR="00EA09F9">
        <w:rPr>
          <w:color w:val="auto"/>
          <w:szCs w:val="22"/>
        </w:rPr>
        <w:t> </w:t>
      </w:r>
      <w:r w:rsidR="00EA09F9" w:rsidRPr="00EA09F9">
        <w:rPr>
          <w:color w:val="auto"/>
          <w:szCs w:val="22"/>
        </w:rPr>
        <w:t>zak</w:t>
      </w:r>
      <w:r w:rsidRPr="00EA09F9">
        <w:rPr>
          <w:color w:val="auto"/>
          <w:szCs w:val="22"/>
        </w:rPr>
        <w:t>resie ochrony danych, które obowiązują</w:t>
      </w:r>
      <w:r w:rsidR="00EA09F9" w:rsidRPr="00EA09F9">
        <w:rPr>
          <w:color w:val="auto"/>
          <w:szCs w:val="22"/>
        </w:rPr>
        <w:t xml:space="preserve"> w</w:t>
      </w:r>
      <w:r w:rsidR="00EA09F9">
        <w:rPr>
          <w:color w:val="auto"/>
          <w:szCs w:val="22"/>
        </w:rPr>
        <w:t> </w:t>
      </w:r>
      <w:r w:rsidR="00EA09F9" w:rsidRPr="00EA09F9">
        <w:rPr>
          <w:color w:val="auto"/>
          <w:szCs w:val="22"/>
        </w:rPr>
        <w:t>prz</w:t>
      </w:r>
      <w:r w:rsidRPr="00EA09F9">
        <w:rPr>
          <w:color w:val="auto"/>
          <w:szCs w:val="22"/>
        </w:rPr>
        <w:t>ypadku, gdy wydawanie leków odbywa się</w:t>
      </w:r>
      <w:r w:rsidR="00EA09F9" w:rsidRPr="00EA09F9">
        <w:rPr>
          <w:color w:val="auto"/>
          <w:szCs w:val="22"/>
        </w:rPr>
        <w:t xml:space="preserve"> w</w:t>
      </w:r>
      <w:r w:rsidR="00EA09F9">
        <w:rPr>
          <w:color w:val="auto"/>
          <w:szCs w:val="22"/>
        </w:rPr>
        <w:t> </w:t>
      </w:r>
      <w:r w:rsidR="00EA09F9" w:rsidRPr="00EA09F9">
        <w:rPr>
          <w:color w:val="auto"/>
          <w:szCs w:val="22"/>
        </w:rPr>
        <w:t>apt</w:t>
      </w:r>
      <w:r w:rsidRPr="00EA09F9">
        <w:rPr>
          <w:color w:val="auto"/>
          <w:szCs w:val="22"/>
        </w:rPr>
        <w:t xml:space="preserve">ece innego europejskiego kraju. </w:t>
      </w:r>
    </w:p>
    <w:p w14:paraId="34E64493" w14:textId="2FC5EB35" w:rsidR="00126D62" w:rsidRPr="00EA09F9" w:rsidRDefault="0064560F" w:rsidP="002402B9">
      <w:pPr>
        <w:spacing w:after="240" w:line="360" w:lineRule="auto"/>
        <w:rPr>
          <w:rFonts w:cs="Arial"/>
          <w:color w:val="auto"/>
          <w:szCs w:val="22"/>
        </w:rPr>
      </w:pPr>
      <w:r w:rsidRPr="00EA09F9">
        <w:rPr>
          <w:color w:val="auto"/>
          <w:szCs w:val="22"/>
        </w:rPr>
        <w:t>W przypadku ubiegania się</w:t>
      </w:r>
      <w:r w:rsidR="00EA09F9" w:rsidRPr="00EA09F9">
        <w:rPr>
          <w:color w:val="auto"/>
          <w:szCs w:val="22"/>
        </w:rPr>
        <w:t xml:space="preserve"> o</w:t>
      </w:r>
      <w:r w:rsidR="00EA09F9">
        <w:rPr>
          <w:color w:val="auto"/>
          <w:szCs w:val="22"/>
        </w:rPr>
        <w:t> </w:t>
      </w:r>
      <w:r w:rsidR="00EA09F9" w:rsidRPr="00EA09F9">
        <w:rPr>
          <w:color w:val="auto"/>
          <w:szCs w:val="22"/>
        </w:rPr>
        <w:t>wyd</w:t>
      </w:r>
      <w:r w:rsidRPr="00EA09F9">
        <w:rPr>
          <w:color w:val="auto"/>
          <w:szCs w:val="22"/>
        </w:rPr>
        <w:t>a</w:t>
      </w:r>
      <w:bookmarkStart w:id="0" w:name="_GoBack"/>
      <w:bookmarkEnd w:id="0"/>
      <w:r w:rsidRPr="00EA09F9">
        <w:rPr>
          <w:color w:val="auto"/>
          <w:szCs w:val="22"/>
        </w:rPr>
        <w:t>nie leku</w:t>
      </w:r>
      <w:r w:rsidR="00EA09F9" w:rsidRPr="00EA09F9">
        <w:rPr>
          <w:color w:val="auto"/>
          <w:szCs w:val="22"/>
        </w:rPr>
        <w:t xml:space="preserve"> w</w:t>
      </w:r>
      <w:r w:rsidR="00EA09F9">
        <w:rPr>
          <w:color w:val="auto"/>
          <w:szCs w:val="22"/>
        </w:rPr>
        <w:t> </w:t>
      </w:r>
      <w:r w:rsidR="00EA09F9" w:rsidRPr="00EA09F9">
        <w:rPr>
          <w:color w:val="auto"/>
          <w:szCs w:val="22"/>
        </w:rPr>
        <w:t>apt</w:t>
      </w:r>
      <w:r w:rsidRPr="00EA09F9">
        <w:rPr>
          <w:color w:val="auto"/>
          <w:szCs w:val="22"/>
        </w:rPr>
        <w:t>ece za granicą dane osobowe pacjenta będą przetwarzane zgodnie</w:t>
      </w:r>
      <w:r w:rsidR="00EA09F9" w:rsidRPr="00EA09F9">
        <w:rPr>
          <w:color w:val="auto"/>
          <w:szCs w:val="22"/>
        </w:rPr>
        <w:t xml:space="preserve"> z</w:t>
      </w:r>
      <w:r w:rsidR="00EA09F9">
        <w:rPr>
          <w:color w:val="auto"/>
          <w:szCs w:val="22"/>
        </w:rPr>
        <w:t> </w:t>
      </w:r>
      <w:r w:rsidR="00EA09F9" w:rsidRPr="00EA09F9">
        <w:rPr>
          <w:color w:val="auto"/>
          <w:szCs w:val="22"/>
        </w:rPr>
        <w:t>inf</w:t>
      </w:r>
      <w:r w:rsidRPr="00EA09F9">
        <w:rPr>
          <w:color w:val="auto"/>
          <w:szCs w:val="22"/>
        </w:rPr>
        <w:t>rastrukturą</w:t>
      </w:r>
      <w:r w:rsidR="00EA09F9" w:rsidRPr="00EA09F9">
        <w:rPr>
          <w:color w:val="auto"/>
          <w:szCs w:val="22"/>
        </w:rPr>
        <w:t xml:space="preserve"> i</w:t>
      </w:r>
      <w:r w:rsidR="00EA09F9">
        <w:rPr>
          <w:color w:val="auto"/>
          <w:szCs w:val="22"/>
        </w:rPr>
        <w:t> </w:t>
      </w:r>
      <w:r w:rsidR="00EA09F9" w:rsidRPr="00EA09F9">
        <w:rPr>
          <w:color w:val="auto"/>
          <w:szCs w:val="22"/>
        </w:rPr>
        <w:t>prz</w:t>
      </w:r>
      <w:r w:rsidRPr="00EA09F9">
        <w:rPr>
          <w:color w:val="auto"/>
          <w:szCs w:val="22"/>
        </w:rPr>
        <w:t>episami kraju,</w:t>
      </w:r>
      <w:r w:rsidR="00EA09F9" w:rsidRPr="00EA09F9">
        <w:rPr>
          <w:color w:val="auto"/>
          <w:szCs w:val="22"/>
        </w:rPr>
        <w:t xml:space="preserve"> w</w:t>
      </w:r>
      <w:r w:rsidR="00EA09F9">
        <w:rPr>
          <w:color w:val="auto"/>
          <w:szCs w:val="22"/>
        </w:rPr>
        <w:t> </w:t>
      </w:r>
      <w:r w:rsidR="00EA09F9" w:rsidRPr="00EA09F9">
        <w:rPr>
          <w:color w:val="auto"/>
          <w:szCs w:val="22"/>
        </w:rPr>
        <w:t>któ</w:t>
      </w:r>
      <w:r w:rsidRPr="00EA09F9">
        <w:rPr>
          <w:color w:val="auto"/>
          <w:szCs w:val="22"/>
        </w:rPr>
        <w:t>rym lek jest wydawany.</w:t>
      </w:r>
    </w:p>
    <w:p w14:paraId="00E19B17" w14:textId="77777777" w:rsidR="002E29C7" w:rsidRPr="00EA09F9" w:rsidRDefault="0064560F" w:rsidP="002402B9">
      <w:pPr>
        <w:spacing w:after="240" w:line="360" w:lineRule="auto"/>
        <w:rPr>
          <w:rFonts w:cs="Arial"/>
          <w:color w:val="auto"/>
          <w:szCs w:val="22"/>
        </w:rPr>
      </w:pPr>
      <w:r w:rsidRPr="00EA09F9">
        <w:rPr>
          <w:color w:val="auto"/>
          <w:szCs w:val="22"/>
        </w:rPr>
        <w:t>Niniejsze informacje przeznaczone są dla pacjentów podróżujących do Chorwacji.</w:t>
      </w:r>
    </w:p>
    <w:p w14:paraId="6A07731B" w14:textId="77777777" w:rsidR="00091317" w:rsidRPr="00EA09F9" w:rsidRDefault="00091317" w:rsidP="002402B9">
      <w:pPr>
        <w:spacing w:after="240" w:line="360" w:lineRule="auto"/>
        <w:rPr>
          <w:rFonts w:cs="Arial"/>
          <w:color w:val="auto"/>
          <w:sz w:val="18"/>
          <w:szCs w:val="18"/>
        </w:rPr>
      </w:pPr>
    </w:p>
    <w:p w14:paraId="3AD7C407" w14:textId="4F37C89C" w:rsidR="00051FDA" w:rsidRPr="00EA09F9" w:rsidRDefault="0064560F" w:rsidP="002402B9">
      <w:pPr>
        <w:spacing w:after="240" w:line="360" w:lineRule="auto"/>
        <w:rPr>
          <w:rFonts w:cs="Arial"/>
          <w:b/>
          <w:color w:val="auto"/>
          <w:sz w:val="24"/>
        </w:rPr>
      </w:pPr>
      <w:r w:rsidRPr="00EA09F9">
        <w:rPr>
          <w:b/>
          <w:color w:val="auto"/>
          <w:sz w:val="24"/>
        </w:rPr>
        <w:t>Kto może korzystać</w:t>
      </w:r>
      <w:r w:rsidR="00EA09F9" w:rsidRPr="00EA09F9">
        <w:rPr>
          <w:b/>
          <w:color w:val="auto"/>
          <w:sz w:val="24"/>
        </w:rPr>
        <w:t xml:space="preserve"> z</w:t>
      </w:r>
      <w:r w:rsidR="00EA09F9">
        <w:rPr>
          <w:b/>
          <w:color w:val="auto"/>
          <w:sz w:val="24"/>
        </w:rPr>
        <w:t> </w:t>
      </w:r>
      <w:r w:rsidR="00EA09F9" w:rsidRPr="00EA09F9">
        <w:rPr>
          <w:b/>
          <w:color w:val="auto"/>
          <w:sz w:val="24"/>
        </w:rPr>
        <w:t>tej</w:t>
      </w:r>
      <w:r w:rsidRPr="00EA09F9">
        <w:rPr>
          <w:b/>
          <w:color w:val="auto"/>
          <w:sz w:val="24"/>
        </w:rPr>
        <w:t xml:space="preserve"> usługi?</w:t>
      </w:r>
    </w:p>
    <w:p w14:paraId="02881118" w14:textId="6309F3B0" w:rsidR="000B362D" w:rsidRPr="00EA09F9" w:rsidRDefault="0064560F" w:rsidP="000B362D">
      <w:pPr>
        <w:spacing w:after="240" w:line="360" w:lineRule="auto"/>
        <w:rPr>
          <w:rFonts w:cs="Arial"/>
          <w:color w:val="auto"/>
          <w:szCs w:val="22"/>
        </w:rPr>
      </w:pPr>
      <w:r w:rsidRPr="00EA09F9">
        <w:rPr>
          <w:color w:val="auto"/>
          <w:szCs w:val="22"/>
        </w:rPr>
        <w:t>Z usługi mogą korzystać pacjenci, których kraj zamieszkania uczestniczy</w:t>
      </w:r>
      <w:r w:rsidR="00EA09F9" w:rsidRPr="00EA09F9">
        <w:rPr>
          <w:color w:val="auto"/>
          <w:szCs w:val="22"/>
        </w:rPr>
        <w:t xml:space="preserve"> w</w:t>
      </w:r>
      <w:r w:rsidR="00EA09F9">
        <w:rPr>
          <w:color w:val="auto"/>
          <w:szCs w:val="22"/>
        </w:rPr>
        <w:t> </w:t>
      </w:r>
      <w:r w:rsidR="00EA09F9" w:rsidRPr="00EA09F9">
        <w:rPr>
          <w:color w:val="auto"/>
          <w:szCs w:val="22"/>
        </w:rPr>
        <w:t>sys</w:t>
      </w:r>
      <w:r w:rsidRPr="00EA09F9">
        <w:rPr>
          <w:color w:val="auto"/>
          <w:szCs w:val="22"/>
        </w:rPr>
        <w:t>temie elektronicznej wymiany danych</w:t>
      </w:r>
      <w:r w:rsidR="00EA09F9" w:rsidRPr="00EA09F9">
        <w:rPr>
          <w:color w:val="auto"/>
          <w:szCs w:val="22"/>
        </w:rPr>
        <w:t xml:space="preserve"> i</w:t>
      </w:r>
      <w:r w:rsidR="00EA09F9">
        <w:rPr>
          <w:color w:val="auto"/>
          <w:szCs w:val="22"/>
        </w:rPr>
        <w:t> </w:t>
      </w:r>
      <w:r w:rsidR="00EA09F9" w:rsidRPr="00EA09F9">
        <w:rPr>
          <w:color w:val="auto"/>
          <w:szCs w:val="22"/>
        </w:rPr>
        <w:t>któ</w:t>
      </w:r>
      <w:r w:rsidRPr="00EA09F9">
        <w:rPr>
          <w:color w:val="auto"/>
          <w:szCs w:val="22"/>
        </w:rPr>
        <w:t>rzy posiadają odpowiedni dokument identyfikacyjny, jak również receptę elektroniczną, na podstawie której mogą zakupić lek</w:t>
      </w:r>
      <w:r w:rsidR="00EA09F9" w:rsidRPr="00EA09F9">
        <w:rPr>
          <w:color w:val="auto"/>
          <w:szCs w:val="22"/>
        </w:rPr>
        <w:t xml:space="preserve"> w</w:t>
      </w:r>
      <w:r w:rsidR="00EA09F9">
        <w:rPr>
          <w:color w:val="auto"/>
          <w:szCs w:val="22"/>
        </w:rPr>
        <w:t> </w:t>
      </w:r>
      <w:r w:rsidR="00EA09F9" w:rsidRPr="00EA09F9">
        <w:rPr>
          <w:color w:val="auto"/>
          <w:szCs w:val="22"/>
        </w:rPr>
        <w:t>inn</w:t>
      </w:r>
      <w:r w:rsidRPr="00EA09F9">
        <w:rPr>
          <w:color w:val="auto"/>
          <w:szCs w:val="22"/>
        </w:rPr>
        <w:t>ym kraju.</w:t>
      </w:r>
    </w:p>
    <w:p w14:paraId="39048350" w14:textId="4637DFD8" w:rsidR="000B362D" w:rsidRPr="00EA09F9" w:rsidRDefault="0064560F" w:rsidP="000B362D">
      <w:pPr>
        <w:spacing w:after="240" w:line="360" w:lineRule="auto"/>
        <w:rPr>
          <w:rFonts w:cs="Arial"/>
          <w:color w:val="auto"/>
          <w:szCs w:val="22"/>
        </w:rPr>
      </w:pPr>
      <w:r w:rsidRPr="00EA09F9">
        <w:rPr>
          <w:color w:val="auto"/>
          <w:szCs w:val="22"/>
        </w:rPr>
        <w:t>Lek musi</w:t>
      </w:r>
      <w:r w:rsidR="00EA09F9" w:rsidRPr="00EA09F9">
        <w:rPr>
          <w:color w:val="auto"/>
          <w:szCs w:val="22"/>
        </w:rPr>
        <w:t xml:space="preserve"> w</w:t>
      </w:r>
      <w:r w:rsidR="00EA09F9">
        <w:rPr>
          <w:color w:val="auto"/>
          <w:szCs w:val="22"/>
        </w:rPr>
        <w:t> </w:t>
      </w:r>
      <w:r w:rsidR="00EA09F9" w:rsidRPr="00EA09F9">
        <w:rPr>
          <w:color w:val="auto"/>
          <w:szCs w:val="22"/>
        </w:rPr>
        <w:t>każ</w:t>
      </w:r>
      <w:r w:rsidRPr="00EA09F9">
        <w:rPr>
          <w:color w:val="auto"/>
          <w:szCs w:val="22"/>
        </w:rPr>
        <w:t>dym przypadku zakupić</w:t>
      </w:r>
      <w:r w:rsidR="00EA09F9" w:rsidRPr="00EA09F9">
        <w:rPr>
          <w:color w:val="auto"/>
          <w:szCs w:val="22"/>
        </w:rPr>
        <w:t xml:space="preserve"> w</w:t>
      </w:r>
      <w:r w:rsidR="00EA09F9">
        <w:rPr>
          <w:color w:val="auto"/>
          <w:szCs w:val="22"/>
        </w:rPr>
        <w:t> </w:t>
      </w:r>
      <w:r w:rsidR="00EA09F9" w:rsidRPr="00EA09F9">
        <w:rPr>
          <w:color w:val="auto"/>
          <w:szCs w:val="22"/>
        </w:rPr>
        <w:t>apt</w:t>
      </w:r>
      <w:r w:rsidRPr="00EA09F9">
        <w:rPr>
          <w:color w:val="auto"/>
          <w:szCs w:val="22"/>
        </w:rPr>
        <w:t>ece osoba wskazana na recepcie. Osoba ta musi potwierdzić swoją tożsamość</w:t>
      </w:r>
      <w:r w:rsidR="00EA09F9" w:rsidRPr="00EA09F9">
        <w:rPr>
          <w:color w:val="auto"/>
          <w:szCs w:val="22"/>
        </w:rPr>
        <w:t>. W</w:t>
      </w:r>
      <w:r w:rsidR="00EA09F9">
        <w:rPr>
          <w:color w:val="auto"/>
          <w:szCs w:val="22"/>
        </w:rPr>
        <w:t> </w:t>
      </w:r>
      <w:r w:rsidR="00EA09F9" w:rsidRPr="00EA09F9">
        <w:rPr>
          <w:color w:val="auto"/>
          <w:szCs w:val="22"/>
        </w:rPr>
        <w:t>każ</w:t>
      </w:r>
      <w:r w:rsidRPr="00EA09F9">
        <w:rPr>
          <w:color w:val="auto"/>
          <w:szCs w:val="22"/>
        </w:rPr>
        <w:t>dym kraju określono rodzaj dokumentu identyfikacyjnego, który pacjenci muszą przedłożyć podczas korzystania</w:t>
      </w:r>
      <w:r w:rsidR="00EA09F9" w:rsidRPr="00EA09F9">
        <w:rPr>
          <w:color w:val="auto"/>
          <w:szCs w:val="22"/>
        </w:rPr>
        <w:t xml:space="preserve"> z</w:t>
      </w:r>
      <w:r w:rsidR="00EA09F9">
        <w:rPr>
          <w:color w:val="auto"/>
          <w:szCs w:val="22"/>
        </w:rPr>
        <w:t> </w:t>
      </w:r>
      <w:r w:rsidR="00EA09F9" w:rsidRPr="00EA09F9">
        <w:rPr>
          <w:color w:val="auto"/>
          <w:szCs w:val="22"/>
        </w:rPr>
        <w:t>usł</w:t>
      </w:r>
      <w:r w:rsidRPr="00EA09F9">
        <w:rPr>
          <w:color w:val="auto"/>
          <w:szCs w:val="22"/>
        </w:rPr>
        <w:t xml:space="preserve">ugi. </w:t>
      </w:r>
    </w:p>
    <w:p w14:paraId="7D2E5360" w14:textId="29A4C9B3" w:rsidR="000B362D" w:rsidRPr="00EA09F9" w:rsidRDefault="0064560F" w:rsidP="00D35FC5">
      <w:pPr>
        <w:spacing w:before="240" w:after="240" w:line="360" w:lineRule="auto"/>
        <w:rPr>
          <w:rFonts w:cs="Arial"/>
          <w:color w:val="auto"/>
          <w:szCs w:val="22"/>
        </w:rPr>
      </w:pPr>
      <w:r w:rsidRPr="00EA09F9">
        <w:rPr>
          <w:color w:val="auto"/>
          <w:szCs w:val="22"/>
        </w:rPr>
        <w:t>Po potwierdzeniu tożsamości pacjenta farmaceuta informuje pacjenta</w:t>
      </w:r>
      <w:r w:rsidR="00EA09F9" w:rsidRPr="00EA09F9">
        <w:rPr>
          <w:color w:val="auto"/>
          <w:szCs w:val="22"/>
        </w:rPr>
        <w:t xml:space="preserve"> o</w:t>
      </w:r>
      <w:r w:rsidR="00EA09F9">
        <w:rPr>
          <w:color w:val="auto"/>
          <w:szCs w:val="22"/>
        </w:rPr>
        <w:t> </w:t>
      </w:r>
      <w:r w:rsidR="00EA09F9" w:rsidRPr="00EA09F9">
        <w:rPr>
          <w:color w:val="auto"/>
          <w:szCs w:val="22"/>
        </w:rPr>
        <w:t>wpi</w:t>
      </w:r>
      <w:r w:rsidRPr="00EA09F9">
        <w:rPr>
          <w:color w:val="auto"/>
          <w:szCs w:val="22"/>
        </w:rPr>
        <w:t xml:space="preserve">sie na stronie </w:t>
      </w:r>
      <w:proofErr w:type="gramStart"/>
      <w:r w:rsidRPr="00EA09F9">
        <w:rPr>
          <w:color w:val="auto"/>
          <w:szCs w:val="22"/>
        </w:rPr>
        <w:t>internetowej</w:t>
      </w:r>
      <w:proofErr w:type="gramEnd"/>
      <w:r w:rsidRPr="00EA09F9">
        <w:rPr>
          <w:color w:val="auto"/>
          <w:szCs w:val="22"/>
        </w:rPr>
        <w:t xml:space="preserve"> dotyczącym traktowania jego danych</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 xml:space="preserve">rwacji. Potwierdzenie przez pacjenta przetwarzania danych następuje </w:t>
      </w:r>
      <w:r w:rsidRPr="00EA09F9">
        <w:rPr>
          <w:color w:val="auto"/>
          <w:szCs w:val="22"/>
          <w:u w:val="single"/>
        </w:rPr>
        <w:t>po</w:t>
      </w:r>
      <w:r w:rsidRPr="00EA09F9">
        <w:rPr>
          <w:color w:val="auto"/>
          <w:szCs w:val="22"/>
        </w:rPr>
        <w:t xml:space="preserve"> prośbie</w:t>
      </w:r>
      <w:r w:rsidR="00EA09F9" w:rsidRPr="00EA09F9">
        <w:rPr>
          <w:color w:val="auto"/>
          <w:szCs w:val="22"/>
        </w:rPr>
        <w:t xml:space="preserve"> o</w:t>
      </w:r>
      <w:r w:rsidR="00EA09F9">
        <w:rPr>
          <w:color w:val="auto"/>
          <w:szCs w:val="22"/>
        </w:rPr>
        <w:t> </w:t>
      </w:r>
      <w:r w:rsidR="00EA09F9" w:rsidRPr="00EA09F9">
        <w:rPr>
          <w:color w:val="auto"/>
          <w:szCs w:val="22"/>
        </w:rPr>
        <w:t>pot</w:t>
      </w:r>
      <w:r w:rsidRPr="00EA09F9">
        <w:rPr>
          <w:color w:val="auto"/>
          <w:szCs w:val="22"/>
        </w:rPr>
        <w:t xml:space="preserve">wierdzenie tożsamości przez pacjenta, ale </w:t>
      </w:r>
      <w:r w:rsidRPr="00EA09F9">
        <w:rPr>
          <w:color w:val="auto"/>
          <w:szCs w:val="22"/>
          <w:u w:val="single"/>
        </w:rPr>
        <w:t>przed</w:t>
      </w:r>
      <w:r w:rsidRPr="00EA09F9">
        <w:rPr>
          <w:color w:val="auto"/>
          <w:szCs w:val="22"/>
        </w:rPr>
        <w:t xml:space="preserve"> pobraniem jego danych medycznych. Jest to spowodowane faktem, że farmaceuta może nie znać unikalnego identyfikatora pacjenta niezbędnego do pobrania danych medycznych. </w:t>
      </w:r>
    </w:p>
    <w:p w14:paraId="75418D5F" w14:textId="4A02D4E9" w:rsidR="00193103" w:rsidRPr="00EA09F9" w:rsidRDefault="0064560F" w:rsidP="00193103">
      <w:pPr>
        <w:spacing w:after="240" w:line="360" w:lineRule="auto"/>
        <w:rPr>
          <w:rFonts w:cs="Arial"/>
          <w:color w:val="auto"/>
          <w:szCs w:val="22"/>
        </w:rPr>
      </w:pPr>
      <w:r w:rsidRPr="00EA09F9">
        <w:rPr>
          <w:color w:val="auto"/>
          <w:szCs w:val="22"/>
        </w:rPr>
        <w:lastRenderedPageBreak/>
        <w:t>Niezależnie od tego, czy pacjenta poinformowano</w:t>
      </w:r>
      <w:r w:rsidR="00EA09F9" w:rsidRPr="00EA09F9">
        <w:rPr>
          <w:color w:val="auto"/>
          <w:szCs w:val="22"/>
        </w:rPr>
        <w:t xml:space="preserve"> o</w:t>
      </w:r>
      <w:r w:rsidR="00EA09F9">
        <w:rPr>
          <w:color w:val="auto"/>
          <w:szCs w:val="22"/>
        </w:rPr>
        <w:t> </w:t>
      </w:r>
      <w:r w:rsidR="00EA09F9" w:rsidRPr="00EA09F9">
        <w:rPr>
          <w:color w:val="auto"/>
          <w:szCs w:val="22"/>
        </w:rPr>
        <w:t>prz</w:t>
      </w:r>
      <w:r w:rsidRPr="00EA09F9">
        <w:rPr>
          <w:color w:val="auto"/>
          <w:szCs w:val="22"/>
        </w:rPr>
        <w:t>etwarzaniu danych</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pacjent musi zostać poinformowany</w:t>
      </w:r>
      <w:r w:rsidR="00EA09F9" w:rsidRPr="00EA09F9">
        <w:rPr>
          <w:color w:val="auto"/>
          <w:szCs w:val="22"/>
        </w:rPr>
        <w:t xml:space="preserve"> o</w:t>
      </w:r>
      <w:r w:rsidR="00EA09F9">
        <w:rPr>
          <w:color w:val="auto"/>
          <w:szCs w:val="22"/>
        </w:rPr>
        <w:t> </w:t>
      </w:r>
      <w:r w:rsidR="00EA09F9" w:rsidRPr="00EA09F9">
        <w:rPr>
          <w:color w:val="auto"/>
          <w:szCs w:val="22"/>
        </w:rPr>
        <w:t>tra</w:t>
      </w:r>
      <w:r w:rsidRPr="00EA09F9">
        <w:rPr>
          <w:color w:val="auto"/>
          <w:szCs w:val="22"/>
        </w:rPr>
        <w:t>ktowaniu jego danych</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do którego się udał. Gdy pacjent potwierdzi, że rozumie przedstawione informacje</w:t>
      </w:r>
      <w:r w:rsidR="00EA09F9" w:rsidRPr="00EA09F9">
        <w:rPr>
          <w:color w:val="auto"/>
          <w:szCs w:val="22"/>
        </w:rPr>
        <w:t xml:space="preserve"> i</w:t>
      </w:r>
      <w:r w:rsidR="00EA09F9">
        <w:rPr>
          <w:color w:val="auto"/>
          <w:szCs w:val="22"/>
        </w:rPr>
        <w:t> </w:t>
      </w:r>
      <w:r w:rsidR="00EA09F9" w:rsidRPr="00EA09F9">
        <w:rPr>
          <w:color w:val="auto"/>
          <w:szCs w:val="22"/>
        </w:rPr>
        <w:t>zga</w:t>
      </w:r>
      <w:r w:rsidRPr="00EA09F9">
        <w:rPr>
          <w:color w:val="auto"/>
          <w:szCs w:val="22"/>
        </w:rPr>
        <w:t>dza się na pobranie recepty, farmaceuta przystępuje do przesłania żądania pobrania danych. Jeżeli pacjent nie potwierdzi, że rozumie przekazane informacje, lub jeżeli pacjent nie pozwala na pobranie recept, recepty nie zostaną pobrane.</w:t>
      </w:r>
    </w:p>
    <w:p w14:paraId="6ED96D52" w14:textId="55341405" w:rsidR="00E07BD3" w:rsidRPr="00EA09F9" w:rsidRDefault="0064560F" w:rsidP="00193103">
      <w:pPr>
        <w:spacing w:after="240" w:line="360" w:lineRule="auto"/>
        <w:rPr>
          <w:rFonts w:cs="Arial"/>
          <w:color w:val="auto"/>
          <w:szCs w:val="22"/>
        </w:rPr>
      </w:pPr>
      <w:r w:rsidRPr="00EA09F9">
        <w:rPr>
          <w:color w:val="auto"/>
          <w:szCs w:val="22"/>
        </w:rPr>
        <w:t>Pacjent jest zobowiązany do zapłaty pełnej kwoty za lek i ma prawo do refundacji od swojego ubezpieczyciela</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Refundację można przyznać lub jej odmówić,</w:t>
      </w:r>
      <w:r w:rsidR="00EA09F9" w:rsidRPr="00EA09F9">
        <w:rPr>
          <w:color w:val="auto"/>
          <w:szCs w:val="22"/>
        </w:rPr>
        <w:t xml:space="preserve"> w</w:t>
      </w:r>
      <w:r w:rsidR="00EA09F9">
        <w:rPr>
          <w:color w:val="auto"/>
          <w:szCs w:val="22"/>
        </w:rPr>
        <w:t> </w:t>
      </w:r>
      <w:r w:rsidR="00EA09F9" w:rsidRPr="00EA09F9">
        <w:rPr>
          <w:color w:val="auto"/>
          <w:szCs w:val="22"/>
        </w:rPr>
        <w:t>zal</w:t>
      </w:r>
      <w:r w:rsidRPr="00EA09F9">
        <w:rPr>
          <w:color w:val="auto"/>
          <w:szCs w:val="22"/>
        </w:rPr>
        <w:t xml:space="preserve">eżności od krajowego systemu ubezpieczeń zdrowotnych pacjenta. </w:t>
      </w:r>
    </w:p>
    <w:p w14:paraId="2643CDB7" w14:textId="560B08E1" w:rsidR="00193103" w:rsidRPr="00EA09F9" w:rsidRDefault="0064560F" w:rsidP="00193103">
      <w:pPr>
        <w:spacing w:after="240" w:line="360" w:lineRule="auto"/>
        <w:rPr>
          <w:rFonts w:cs="Arial"/>
          <w:color w:val="auto"/>
          <w:szCs w:val="22"/>
        </w:rPr>
      </w:pPr>
      <w:r w:rsidRPr="00EA09F9">
        <w:rPr>
          <w:color w:val="auto"/>
          <w:szCs w:val="22"/>
        </w:rPr>
        <w:t>W Chorwacji możliwy jest zakup leku na podstawie recept elektronicznych wystawionych</w:t>
      </w:r>
      <w:r w:rsidR="00EA09F9" w:rsidRPr="00EA09F9">
        <w:rPr>
          <w:color w:val="auto"/>
          <w:szCs w:val="22"/>
        </w:rPr>
        <w:t xml:space="preserve"> w</w:t>
      </w:r>
      <w:r w:rsidR="00EA09F9">
        <w:rPr>
          <w:color w:val="auto"/>
          <w:szCs w:val="22"/>
        </w:rPr>
        <w:t> </w:t>
      </w:r>
      <w:r w:rsidR="00EA09F9" w:rsidRPr="00EA09F9">
        <w:rPr>
          <w:color w:val="auto"/>
          <w:szCs w:val="22"/>
        </w:rPr>
        <w:t>Fin</w:t>
      </w:r>
      <w:r w:rsidRPr="00EA09F9">
        <w:rPr>
          <w:color w:val="auto"/>
          <w:szCs w:val="22"/>
        </w:rPr>
        <w:t>landii,</w:t>
      </w:r>
      <w:r w:rsidR="00EA09F9" w:rsidRPr="00EA09F9">
        <w:rPr>
          <w:color w:val="auto"/>
          <w:szCs w:val="22"/>
        </w:rPr>
        <w:t xml:space="preserve"> a</w:t>
      </w:r>
      <w:r w:rsidR="00EA09F9">
        <w:rPr>
          <w:color w:val="auto"/>
          <w:szCs w:val="22"/>
        </w:rPr>
        <w:t> </w:t>
      </w:r>
      <w:r w:rsidR="00EA09F9" w:rsidRPr="00EA09F9">
        <w:rPr>
          <w:color w:val="auto"/>
          <w:szCs w:val="22"/>
        </w:rPr>
        <w:t>w</w:t>
      </w:r>
      <w:r w:rsidR="00EA09F9">
        <w:rPr>
          <w:color w:val="auto"/>
          <w:szCs w:val="22"/>
        </w:rPr>
        <w:t> </w:t>
      </w:r>
      <w:r w:rsidR="00EA09F9" w:rsidRPr="00EA09F9">
        <w:rPr>
          <w:color w:val="auto"/>
          <w:szCs w:val="22"/>
        </w:rPr>
        <w:t>nad</w:t>
      </w:r>
      <w:r w:rsidRPr="00EA09F9">
        <w:rPr>
          <w:color w:val="auto"/>
          <w:szCs w:val="22"/>
        </w:rPr>
        <w:t>chodzących miesiącach możliwy będzie zakup leków na podstawie recepty elektronicznej wystawionej</w:t>
      </w:r>
      <w:r w:rsidR="00EA09F9" w:rsidRPr="00EA09F9">
        <w:rPr>
          <w:color w:val="auto"/>
          <w:szCs w:val="22"/>
        </w:rPr>
        <w:t xml:space="preserve"> w</w:t>
      </w:r>
      <w:r w:rsidR="00EA09F9">
        <w:rPr>
          <w:color w:val="auto"/>
          <w:szCs w:val="22"/>
        </w:rPr>
        <w:t> </w:t>
      </w:r>
      <w:r w:rsidR="00EA09F9" w:rsidRPr="00EA09F9">
        <w:rPr>
          <w:color w:val="auto"/>
          <w:szCs w:val="22"/>
        </w:rPr>
        <w:t>inn</w:t>
      </w:r>
      <w:r w:rsidRPr="00EA09F9">
        <w:rPr>
          <w:color w:val="auto"/>
          <w:szCs w:val="22"/>
        </w:rPr>
        <w:t>ych europejskich krajach.</w:t>
      </w:r>
    </w:p>
    <w:p w14:paraId="1237A0C0" w14:textId="77777777" w:rsidR="00A9370C" w:rsidRPr="00EA09F9" w:rsidRDefault="00A9370C" w:rsidP="002402B9">
      <w:pPr>
        <w:spacing w:after="240" w:line="360" w:lineRule="auto"/>
        <w:rPr>
          <w:rFonts w:cs="Arial"/>
          <w:b/>
          <w:color w:val="auto"/>
          <w:sz w:val="18"/>
          <w:szCs w:val="18"/>
        </w:rPr>
      </w:pPr>
    </w:p>
    <w:p w14:paraId="7B1EB339" w14:textId="21E58C6A" w:rsidR="00425918" w:rsidRPr="00EA09F9" w:rsidRDefault="0064560F" w:rsidP="002402B9">
      <w:pPr>
        <w:spacing w:after="240" w:line="360" w:lineRule="auto"/>
        <w:rPr>
          <w:rFonts w:cs="Arial"/>
          <w:b/>
          <w:color w:val="auto"/>
          <w:sz w:val="24"/>
        </w:rPr>
      </w:pPr>
      <w:r w:rsidRPr="00EA09F9">
        <w:rPr>
          <w:b/>
          <w:color w:val="auto"/>
          <w:sz w:val="24"/>
        </w:rPr>
        <w:t>Czym jest europejska infrastruktura usług cyfrowych</w:t>
      </w:r>
      <w:r w:rsidR="00EA09F9" w:rsidRPr="00EA09F9">
        <w:rPr>
          <w:b/>
          <w:color w:val="auto"/>
          <w:sz w:val="24"/>
        </w:rPr>
        <w:t xml:space="preserve"> w</w:t>
      </w:r>
      <w:r w:rsidR="00EA09F9">
        <w:rPr>
          <w:b/>
          <w:color w:val="auto"/>
          <w:sz w:val="24"/>
        </w:rPr>
        <w:t> </w:t>
      </w:r>
      <w:r w:rsidR="00EA09F9" w:rsidRPr="00EA09F9">
        <w:rPr>
          <w:b/>
          <w:color w:val="auto"/>
          <w:sz w:val="24"/>
        </w:rPr>
        <w:t>dzi</w:t>
      </w:r>
      <w:r w:rsidRPr="00EA09F9">
        <w:rPr>
          <w:b/>
          <w:color w:val="auto"/>
          <w:sz w:val="24"/>
        </w:rPr>
        <w:t xml:space="preserve">edzinie e-zdrowia? </w:t>
      </w:r>
    </w:p>
    <w:p w14:paraId="63CE8ADD" w14:textId="3F913C70" w:rsidR="00425918" w:rsidRPr="00EA09F9" w:rsidRDefault="0064560F" w:rsidP="002402B9">
      <w:pPr>
        <w:spacing w:after="240" w:line="360" w:lineRule="auto"/>
        <w:rPr>
          <w:rFonts w:cs="Arial"/>
          <w:color w:val="auto"/>
          <w:szCs w:val="22"/>
        </w:rPr>
      </w:pPr>
      <w:r w:rsidRPr="00EA09F9">
        <w:rPr>
          <w:color w:val="auto"/>
          <w:szCs w:val="22"/>
        </w:rPr>
        <w:t>Europejska infrastruktura usług cyfrowych</w:t>
      </w:r>
      <w:r w:rsidR="00EA09F9" w:rsidRPr="00EA09F9">
        <w:rPr>
          <w:color w:val="auto"/>
          <w:szCs w:val="22"/>
        </w:rPr>
        <w:t xml:space="preserve"> w</w:t>
      </w:r>
      <w:r w:rsidR="00EA09F9">
        <w:rPr>
          <w:color w:val="auto"/>
          <w:szCs w:val="22"/>
        </w:rPr>
        <w:t> </w:t>
      </w:r>
      <w:r w:rsidR="00EA09F9" w:rsidRPr="00EA09F9">
        <w:rPr>
          <w:color w:val="auto"/>
          <w:szCs w:val="22"/>
        </w:rPr>
        <w:t>dzi</w:t>
      </w:r>
      <w:r w:rsidRPr="00EA09F9">
        <w:rPr>
          <w:color w:val="auto"/>
          <w:szCs w:val="22"/>
        </w:rPr>
        <w:t>edzinie e-zdrowia (eHDSI) umożliwia pracownikom służby zdrowia biorącym udział</w:t>
      </w:r>
      <w:r w:rsidR="00EA09F9" w:rsidRPr="00EA09F9">
        <w:rPr>
          <w:color w:val="auto"/>
          <w:szCs w:val="22"/>
        </w:rPr>
        <w:t xml:space="preserve"> w</w:t>
      </w:r>
      <w:r w:rsidR="00EA09F9">
        <w:rPr>
          <w:color w:val="auto"/>
          <w:szCs w:val="22"/>
        </w:rPr>
        <w:t> </w:t>
      </w:r>
      <w:r w:rsidR="00EA09F9" w:rsidRPr="00EA09F9">
        <w:rPr>
          <w:color w:val="auto"/>
          <w:szCs w:val="22"/>
        </w:rPr>
        <w:t>lec</w:t>
      </w:r>
      <w:r w:rsidRPr="00EA09F9">
        <w:rPr>
          <w:color w:val="auto"/>
          <w:szCs w:val="22"/>
        </w:rPr>
        <w:t>zeniu/wydawaniu leków bezpieczny</w:t>
      </w:r>
      <w:r w:rsidR="00EA09F9" w:rsidRPr="00EA09F9">
        <w:rPr>
          <w:color w:val="auto"/>
          <w:szCs w:val="22"/>
        </w:rPr>
        <w:t xml:space="preserve"> i</w:t>
      </w:r>
      <w:r w:rsidR="00EA09F9">
        <w:rPr>
          <w:color w:val="auto"/>
          <w:szCs w:val="22"/>
        </w:rPr>
        <w:t> </w:t>
      </w:r>
      <w:r w:rsidR="00EA09F9" w:rsidRPr="00EA09F9">
        <w:rPr>
          <w:color w:val="auto"/>
          <w:szCs w:val="22"/>
        </w:rPr>
        <w:t>łat</w:t>
      </w:r>
      <w:r w:rsidRPr="00EA09F9">
        <w:rPr>
          <w:color w:val="auto"/>
          <w:szCs w:val="22"/>
        </w:rPr>
        <w:t>wy dostęp do danych medycznych. Infrastruktura ta zapewnia pracownikom służby zdrowia</w:t>
      </w:r>
      <w:r w:rsidR="00EA09F9" w:rsidRPr="00EA09F9">
        <w:rPr>
          <w:color w:val="auto"/>
          <w:szCs w:val="22"/>
        </w:rPr>
        <w:t xml:space="preserve"> w</w:t>
      </w:r>
      <w:r w:rsidR="00EA09F9">
        <w:rPr>
          <w:color w:val="auto"/>
          <w:szCs w:val="22"/>
        </w:rPr>
        <w:t> </w:t>
      </w:r>
      <w:r w:rsidR="00EA09F9" w:rsidRPr="00EA09F9">
        <w:rPr>
          <w:color w:val="auto"/>
          <w:szCs w:val="22"/>
        </w:rPr>
        <w:t>dow</w:t>
      </w:r>
      <w:r w:rsidRPr="00EA09F9">
        <w:rPr>
          <w:color w:val="auto"/>
          <w:szCs w:val="22"/>
        </w:rPr>
        <w:t>olnym momencie</w:t>
      </w:r>
      <w:r w:rsidR="00EA09F9" w:rsidRPr="00EA09F9">
        <w:rPr>
          <w:color w:val="auto"/>
          <w:szCs w:val="22"/>
        </w:rPr>
        <w:t xml:space="preserve"> i</w:t>
      </w:r>
      <w:r w:rsidR="00EA09F9">
        <w:rPr>
          <w:color w:val="auto"/>
          <w:szCs w:val="22"/>
        </w:rPr>
        <w:t> </w:t>
      </w:r>
      <w:r w:rsidR="00EA09F9" w:rsidRPr="00EA09F9">
        <w:rPr>
          <w:color w:val="auto"/>
          <w:szCs w:val="22"/>
        </w:rPr>
        <w:t>w</w:t>
      </w:r>
      <w:r w:rsidR="00EA09F9">
        <w:rPr>
          <w:color w:val="auto"/>
          <w:szCs w:val="22"/>
        </w:rPr>
        <w:t> </w:t>
      </w:r>
      <w:r w:rsidR="00EA09F9" w:rsidRPr="00EA09F9">
        <w:rPr>
          <w:color w:val="auto"/>
          <w:szCs w:val="22"/>
        </w:rPr>
        <w:t>dow</w:t>
      </w:r>
      <w:r w:rsidRPr="00EA09F9">
        <w:rPr>
          <w:color w:val="auto"/>
          <w:szCs w:val="22"/>
        </w:rPr>
        <w:t>olnym miejscu w UE dostęp do danych medycznych mieszkańców UE drogą elektroniczną. Odbywa się to za pośrednictwem bezpiecznej bramy sieciowej udostępnionej przez krajowy punkt kontaktowy ds. e-zdrowia (nazywany dalej</w:t>
      </w:r>
      <w:r w:rsidR="00EA09F9" w:rsidRPr="00EA09F9">
        <w:rPr>
          <w:color w:val="auto"/>
          <w:szCs w:val="22"/>
        </w:rPr>
        <w:t xml:space="preserve"> w</w:t>
      </w:r>
      <w:r w:rsidR="00EA09F9">
        <w:rPr>
          <w:color w:val="auto"/>
          <w:szCs w:val="22"/>
        </w:rPr>
        <w:t> </w:t>
      </w:r>
      <w:r w:rsidR="00EA09F9" w:rsidRPr="00EA09F9">
        <w:rPr>
          <w:color w:val="auto"/>
          <w:szCs w:val="22"/>
        </w:rPr>
        <w:t>tek</w:t>
      </w:r>
      <w:r w:rsidRPr="00EA09F9">
        <w:rPr>
          <w:color w:val="auto"/>
          <w:szCs w:val="22"/>
        </w:rPr>
        <w:t xml:space="preserve">ście: NCPeH), wyznaczony przez każde państwo. </w:t>
      </w:r>
    </w:p>
    <w:p w14:paraId="05B2358D" w14:textId="04A002E4" w:rsidR="00F05AC8" w:rsidRPr="00EA09F9" w:rsidRDefault="000F0012" w:rsidP="002402B9">
      <w:pPr>
        <w:spacing w:after="240" w:line="360" w:lineRule="auto"/>
        <w:rPr>
          <w:rFonts w:cs="Arial"/>
          <w:color w:val="auto"/>
          <w:szCs w:val="22"/>
        </w:rPr>
      </w:pPr>
      <w:r w:rsidRPr="00EA09F9">
        <w:rPr>
          <w:color w:val="auto"/>
          <w:szCs w:val="22"/>
        </w:rPr>
        <w:t>Dane dotyczące recepty pacjenta zostaną przekazane</w:t>
      </w:r>
      <w:r w:rsidR="00EA09F9" w:rsidRPr="00EA09F9">
        <w:rPr>
          <w:color w:val="auto"/>
          <w:szCs w:val="22"/>
        </w:rPr>
        <w:t xml:space="preserve"> z</w:t>
      </w:r>
      <w:r w:rsidR="00EA09F9">
        <w:rPr>
          <w:color w:val="auto"/>
          <w:szCs w:val="22"/>
        </w:rPr>
        <w:t> </w:t>
      </w:r>
      <w:r w:rsidR="00EA09F9" w:rsidRPr="00EA09F9">
        <w:rPr>
          <w:color w:val="auto"/>
          <w:szCs w:val="22"/>
        </w:rPr>
        <w:t>inf</w:t>
      </w:r>
      <w:r w:rsidRPr="00EA09F9">
        <w:rPr>
          <w:color w:val="auto"/>
          <w:szCs w:val="22"/>
        </w:rPr>
        <w:t>rastruktury krajowej</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do apteki</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za pośrednictwem krajowych punktów kontaktowych. Funkcję chorwackiego punktu kontaktowego pełni chorwacki Fundusz Ubezpieczeń Zdrowotnych. Każde państwo jest odpowiedzialne za działalność krajowego punktu kontaktowego</w:t>
      </w:r>
      <w:r w:rsidR="00EA09F9" w:rsidRPr="00EA09F9">
        <w:rPr>
          <w:color w:val="auto"/>
          <w:szCs w:val="22"/>
        </w:rPr>
        <w:t xml:space="preserve"> w</w:t>
      </w:r>
      <w:r w:rsidR="00EA09F9">
        <w:rPr>
          <w:color w:val="auto"/>
          <w:szCs w:val="22"/>
        </w:rPr>
        <w:t> </w:t>
      </w:r>
      <w:r w:rsidR="00EA09F9" w:rsidRPr="00EA09F9">
        <w:rPr>
          <w:color w:val="auto"/>
          <w:szCs w:val="22"/>
        </w:rPr>
        <w:t>swo</w:t>
      </w:r>
      <w:r w:rsidRPr="00EA09F9">
        <w:rPr>
          <w:color w:val="auto"/>
          <w:szCs w:val="22"/>
        </w:rPr>
        <w:t>im kraju. Dane dotyczące recepty pacjenta będą przetwarzane na podstawie ogólnego rozporządzenia UE</w:t>
      </w:r>
      <w:r w:rsidR="00EA09F9" w:rsidRPr="00EA09F9">
        <w:rPr>
          <w:color w:val="auto"/>
          <w:szCs w:val="22"/>
        </w:rPr>
        <w:t xml:space="preserve"> o</w:t>
      </w:r>
      <w:r w:rsidR="00EA09F9">
        <w:rPr>
          <w:color w:val="auto"/>
          <w:szCs w:val="22"/>
        </w:rPr>
        <w:t> </w:t>
      </w:r>
      <w:r w:rsidR="00EA09F9" w:rsidRPr="00EA09F9">
        <w:rPr>
          <w:color w:val="auto"/>
          <w:szCs w:val="22"/>
        </w:rPr>
        <w:t>och</w:t>
      </w:r>
      <w:r w:rsidRPr="00EA09F9">
        <w:rPr>
          <w:color w:val="auto"/>
          <w:szCs w:val="22"/>
        </w:rPr>
        <w:t>ronie danych</w:t>
      </w:r>
      <w:r w:rsidR="00EA09F9" w:rsidRPr="00EA09F9">
        <w:rPr>
          <w:color w:val="auto"/>
          <w:szCs w:val="22"/>
        </w:rPr>
        <w:t xml:space="preserve"> i</w:t>
      </w:r>
      <w:r w:rsidR="00EA09F9">
        <w:rPr>
          <w:color w:val="auto"/>
          <w:szCs w:val="22"/>
        </w:rPr>
        <w:t> </w:t>
      </w:r>
      <w:r w:rsidR="00EA09F9" w:rsidRPr="00EA09F9">
        <w:rPr>
          <w:color w:val="auto"/>
          <w:szCs w:val="22"/>
        </w:rPr>
        <w:t>prz</w:t>
      </w:r>
      <w:r w:rsidRPr="00EA09F9">
        <w:rPr>
          <w:color w:val="auto"/>
          <w:szCs w:val="22"/>
        </w:rPr>
        <w:t>episów krajowych obowiązujących</w:t>
      </w:r>
      <w:r w:rsidR="00EA09F9" w:rsidRPr="00EA09F9">
        <w:rPr>
          <w:color w:val="auto"/>
          <w:szCs w:val="22"/>
        </w:rPr>
        <w:t xml:space="preserve"> w</w:t>
      </w:r>
      <w:r w:rsidR="00EA09F9">
        <w:rPr>
          <w:color w:val="auto"/>
          <w:szCs w:val="22"/>
        </w:rPr>
        <w:t> </w:t>
      </w:r>
      <w:r w:rsidR="00EA09F9" w:rsidRPr="00EA09F9">
        <w:rPr>
          <w:color w:val="auto"/>
          <w:szCs w:val="22"/>
        </w:rPr>
        <w:t>odn</w:t>
      </w:r>
      <w:r w:rsidRPr="00EA09F9">
        <w:rPr>
          <w:color w:val="auto"/>
          <w:szCs w:val="22"/>
        </w:rPr>
        <w:t>ośnym kraju uczestniczącym</w:t>
      </w:r>
      <w:r w:rsidR="00EA09F9" w:rsidRPr="00EA09F9">
        <w:rPr>
          <w:color w:val="auto"/>
          <w:szCs w:val="22"/>
        </w:rPr>
        <w:t xml:space="preserve"> w</w:t>
      </w:r>
      <w:r w:rsidR="00EA09F9">
        <w:rPr>
          <w:color w:val="auto"/>
          <w:szCs w:val="22"/>
        </w:rPr>
        <w:t> </w:t>
      </w:r>
      <w:r w:rsidR="00EA09F9" w:rsidRPr="00EA09F9">
        <w:rPr>
          <w:color w:val="auto"/>
          <w:szCs w:val="22"/>
        </w:rPr>
        <w:t>wym</w:t>
      </w:r>
      <w:r w:rsidRPr="00EA09F9">
        <w:rPr>
          <w:color w:val="auto"/>
          <w:szCs w:val="22"/>
        </w:rPr>
        <w:t xml:space="preserve">ianie danych. </w:t>
      </w:r>
    </w:p>
    <w:p w14:paraId="20BD1FF7" w14:textId="77777777" w:rsidR="00915FD5" w:rsidRPr="00EA09F9" w:rsidRDefault="00915FD5" w:rsidP="002402B9">
      <w:pPr>
        <w:spacing w:after="240" w:line="360" w:lineRule="auto"/>
        <w:rPr>
          <w:rFonts w:cs="Arial"/>
          <w:color w:val="auto"/>
          <w:sz w:val="18"/>
          <w:szCs w:val="18"/>
        </w:rPr>
      </w:pPr>
    </w:p>
    <w:p w14:paraId="128013FC" w14:textId="77777777" w:rsidR="00051FDA" w:rsidRPr="00EA09F9" w:rsidRDefault="0064560F" w:rsidP="002402B9">
      <w:pPr>
        <w:spacing w:after="240" w:line="360" w:lineRule="auto"/>
        <w:rPr>
          <w:rFonts w:cs="Arial"/>
          <w:b/>
          <w:color w:val="auto"/>
          <w:sz w:val="24"/>
        </w:rPr>
      </w:pPr>
      <w:r w:rsidRPr="00EA09F9">
        <w:rPr>
          <w:b/>
          <w:color w:val="auto"/>
          <w:sz w:val="24"/>
        </w:rPr>
        <w:t>Jakie dane pacjenta są przetwarzane?</w:t>
      </w:r>
    </w:p>
    <w:p w14:paraId="568B6870" w14:textId="1780972C" w:rsidR="001D521F" w:rsidRPr="00EA09F9" w:rsidRDefault="0064560F" w:rsidP="002402B9">
      <w:pPr>
        <w:spacing w:after="240" w:line="360" w:lineRule="auto"/>
        <w:rPr>
          <w:rFonts w:cs="Arial"/>
          <w:color w:val="auto"/>
          <w:szCs w:val="22"/>
        </w:rPr>
      </w:pPr>
      <w:r w:rsidRPr="00EA09F9">
        <w:rPr>
          <w:color w:val="auto"/>
          <w:szCs w:val="22"/>
        </w:rPr>
        <w:lastRenderedPageBreak/>
        <w:t>Recepta elektroniczna obejmuje zasadniczo takie same informacje jak recepta papierowa: imię</w:t>
      </w:r>
      <w:r w:rsidR="00EA09F9" w:rsidRPr="00EA09F9">
        <w:rPr>
          <w:color w:val="auto"/>
          <w:szCs w:val="22"/>
        </w:rPr>
        <w:t xml:space="preserve"> i</w:t>
      </w:r>
      <w:r w:rsidR="00EA09F9">
        <w:rPr>
          <w:color w:val="auto"/>
          <w:szCs w:val="22"/>
        </w:rPr>
        <w:t> </w:t>
      </w:r>
      <w:r w:rsidR="00EA09F9" w:rsidRPr="00EA09F9">
        <w:rPr>
          <w:color w:val="auto"/>
          <w:szCs w:val="22"/>
        </w:rPr>
        <w:t>naz</w:t>
      </w:r>
      <w:r w:rsidRPr="00EA09F9">
        <w:rPr>
          <w:color w:val="auto"/>
          <w:szCs w:val="22"/>
        </w:rPr>
        <w:t>wisko pacjenta, jego numer identyfikacyjny, datę urodzenia, płeć, kraj ubezpieczenia, imię</w:t>
      </w:r>
      <w:r w:rsidR="00EA09F9" w:rsidRPr="00EA09F9">
        <w:rPr>
          <w:color w:val="auto"/>
          <w:szCs w:val="22"/>
        </w:rPr>
        <w:t xml:space="preserve"> i</w:t>
      </w:r>
      <w:r w:rsidR="00EA09F9">
        <w:rPr>
          <w:color w:val="auto"/>
          <w:szCs w:val="22"/>
        </w:rPr>
        <w:t> </w:t>
      </w:r>
      <w:r w:rsidR="00EA09F9" w:rsidRPr="00EA09F9">
        <w:rPr>
          <w:color w:val="auto"/>
          <w:szCs w:val="22"/>
        </w:rPr>
        <w:t>naz</w:t>
      </w:r>
      <w:r w:rsidRPr="00EA09F9">
        <w:rPr>
          <w:color w:val="auto"/>
          <w:szCs w:val="22"/>
        </w:rPr>
        <w:t>wisko lekarza, jego numer identyfikacyjny, adres zakładu opieki zdrowotnej przepisującego lek, diagnozę</w:t>
      </w:r>
      <w:r w:rsidR="00EA09F9" w:rsidRPr="00EA09F9">
        <w:rPr>
          <w:color w:val="auto"/>
          <w:szCs w:val="22"/>
        </w:rPr>
        <w:t xml:space="preserve"> i</w:t>
      </w:r>
      <w:r w:rsidR="00EA09F9">
        <w:rPr>
          <w:color w:val="auto"/>
          <w:szCs w:val="22"/>
        </w:rPr>
        <w:t> </w:t>
      </w:r>
      <w:r w:rsidR="00EA09F9" w:rsidRPr="00EA09F9">
        <w:rPr>
          <w:color w:val="auto"/>
          <w:szCs w:val="22"/>
        </w:rPr>
        <w:t>inf</w:t>
      </w:r>
      <w:r w:rsidRPr="00EA09F9">
        <w:rPr>
          <w:color w:val="auto"/>
          <w:szCs w:val="22"/>
        </w:rPr>
        <w:t xml:space="preserve">ormacje na temat przepisanego leku. </w:t>
      </w:r>
    </w:p>
    <w:p w14:paraId="3D326BE0" w14:textId="31480317" w:rsidR="00C33208" w:rsidRPr="00EA09F9" w:rsidRDefault="0064560F" w:rsidP="002402B9">
      <w:pPr>
        <w:spacing w:after="240" w:line="360" w:lineRule="auto"/>
        <w:rPr>
          <w:rFonts w:cs="Arial"/>
          <w:color w:val="auto"/>
          <w:szCs w:val="22"/>
        </w:rPr>
      </w:pPr>
      <w:r w:rsidRPr="00EA09F9">
        <w:rPr>
          <w:color w:val="auto"/>
          <w:szCs w:val="22"/>
        </w:rPr>
        <w:t>Dane przekazywane za pośrednictwem punktów kontaktowych</w:t>
      </w:r>
      <w:r w:rsidR="00EA09F9" w:rsidRPr="00EA09F9">
        <w:rPr>
          <w:color w:val="auto"/>
          <w:szCs w:val="22"/>
        </w:rPr>
        <w:t xml:space="preserve"> z</w:t>
      </w:r>
      <w:r w:rsidR="00EA09F9">
        <w:rPr>
          <w:color w:val="auto"/>
          <w:szCs w:val="22"/>
        </w:rPr>
        <w:t> </w:t>
      </w:r>
      <w:r w:rsidR="00EA09F9" w:rsidRPr="00EA09F9">
        <w:rPr>
          <w:color w:val="auto"/>
          <w:szCs w:val="22"/>
        </w:rPr>
        <w:t>kra</w:t>
      </w:r>
      <w:r w:rsidRPr="00EA09F9">
        <w:rPr>
          <w:color w:val="auto"/>
          <w:szCs w:val="22"/>
        </w:rPr>
        <w:t>jowej infrastruktury</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pacjenta do apteki</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obejmują wykaz ważnych recept uprawniających do wydania leków wystawionych pacjentowi, jeżeli ten wyraził zgodę na pobranie takich danych</w:t>
      </w:r>
      <w:r w:rsidR="00EA09F9" w:rsidRPr="00EA09F9">
        <w:rPr>
          <w:color w:val="auto"/>
          <w:szCs w:val="22"/>
        </w:rPr>
        <w:t xml:space="preserve"> w</w:t>
      </w:r>
      <w:r w:rsidR="00EA09F9">
        <w:rPr>
          <w:color w:val="auto"/>
          <w:szCs w:val="22"/>
        </w:rPr>
        <w:t> </w:t>
      </w:r>
      <w:r w:rsidR="00EA09F9" w:rsidRPr="00EA09F9">
        <w:rPr>
          <w:color w:val="auto"/>
          <w:szCs w:val="22"/>
        </w:rPr>
        <w:t>inn</w:t>
      </w:r>
      <w:r w:rsidRPr="00EA09F9">
        <w:rPr>
          <w:color w:val="auto"/>
          <w:szCs w:val="22"/>
        </w:rPr>
        <w:t>ych państwach UE,</w:t>
      </w:r>
      <w:r w:rsidR="00EA09F9" w:rsidRPr="00EA09F9">
        <w:rPr>
          <w:color w:val="auto"/>
          <w:szCs w:val="22"/>
        </w:rPr>
        <w:t xml:space="preserve"> a</w:t>
      </w:r>
      <w:r w:rsidR="00EA09F9">
        <w:rPr>
          <w:color w:val="auto"/>
          <w:szCs w:val="22"/>
        </w:rPr>
        <w:t> </w:t>
      </w:r>
      <w:r w:rsidR="00EA09F9" w:rsidRPr="00EA09F9">
        <w:rPr>
          <w:color w:val="auto"/>
          <w:szCs w:val="22"/>
        </w:rPr>
        <w:t>tak</w:t>
      </w:r>
      <w:r w:rsidRPr="00EA09F9">
        <w:rPr>
          <w:color w:val="auto"/>
          <w:szCs w:val="22"/>
        </w:rPr>
        <w:t>że szczegółowe informacje na temat recepty, którą pacjent chce zrealizować. Wykaz recept może również obejmować leki, których nie można zakupić na receptę</w:t>
      </w:r>
      <w:r w:rsidR="00EA09F9" w:rsidRPr="00EA09F9">
        <w:rPr>
          <w:color w:val="auto"/>
          <w:szCs w:val="22"/>
        </w:rPr>
        <w:t xml:space="preserve"> w</w:t>
      </w:r>
      <w:r w:rsidR="00EA09F9">
        <w:rPr>
          <w:color w:val="auto"/>
          <w:szCs w:val="22"/>
        </w:rPr>
        <w:t> </w:t>
      </w:r>
      <w:r w:rsidR="00EA09F9" w:rsidRPr="00EA09F9">
        <w:rPr>
          <w:color w:val="auto"/>
          <w:szCs w:val="22"/>
        </w:rPr>
        <w:t>inn</w:t>
      </w:r>
      <w:r w:rsidRPr="00EA09F9">
        <w:rPr>
          <w:color w:val="auto"/>
          <w:szCs w:val="22"/>
        </w:rPr>
        <w:t>ym kraju europejskim. Leki te znajdują się jednak</w:t>
      </w:r>
      <w:r w:rsidR="00EA09F9" w:rsidRPr="00EA09F9">
        <w:rPr>
          <w:color w:val="auto"/>
          <w:szCs w:val="22"/>
        </w:rPr>
        <w:t xml:space="preserve"> w</w:t>
      </w:r>
      <w:r w:rsidR="00EA09F9">
        <w:rPr>
          <w:color w:val="auto"/>
          <w:szCs w:val="22"/>
        </w:rPr>
        <w:t> </w:t>
      </w:r>
      <w:r w:rsidR="00EA09F9" w:rsidRPr="00EA09F9">
        <w:rPr>
          <w:color w:val="auto"/>
          <w:szCs w:val="22"/>
        </w:rPr>
        <w:t>wyk</w:t>
      </w:r>
      <w:r w:rsidRPr="00EA09F9">
        <w:rPr>
          <w:color w:val="auto"/>
          <w:szCs w:val="22"/>
        </w:rPr>
        <w:t>azie, aby osoba wydająca leki mogła je uwzględnić przy ocenie interakcji</w:t>
      </w:r>
      <w:r w:rsidR="00EA09F9" w:rsidRPr="00EA09F9">
        <w:rPr>
          <w:color w:val="auto"/>
          <w:szCs w:val="22"/>
        </w:rPr>
        <w:t xml:space="preserve"> i</w:t>
      </w:r>
      <w:r w:rsidR="00EA09F9">
        <w:rPr>
          <w:color w:val="auto"/>
          <w:szCs w:val="22"/>
        </w:rPr>
        <w:t> </w:t>
      </w:r>
      <w:r w:rsidR="00EA09F9" w:rsidRPr="00EA09F9">
        <w:rPr>
          <w:color w:val="auto"/>
          <w:szCs w:val="22"/>
        </w:rPr>
        <w:t>bez</w:t>
      </w:r>
      <w:r w:rsidRPr="00EA09F9">
        <w:rPr>
          <w:color w:val="auto"/>
          <w:szCs w:val="22"/>
        </w:rPr>
        <w:t xml:space="preserve">piecznego stosowania leków. </w:t>
      </w:r>
    </w:p>
    <w:p w14:paraId="52614C63" w14:textId="719F34C3" w:rsidR="000918BE" w:rsidRPr="00EA09F9" w:rsidRDefault="00D72A67" w:rsidP="002402B9">
      <w:pPr>
        <w:spacing w:after="240" w:line="360" w:lineRule="auto"/>
        <w:rPr>
          <w:rFonts w:cs="Arial"/>
          <w:color w:val="auto"/>
          <w:szCs w:val="22"/>
        </w:rPr>
      </w:pPr>
      <w:r w:rsidRPr="00EA09F9">
        <w:rPr>
          <w:color w:val="auto"/>
          <w:szCs w:val="22"/>
        </w:rPr>
        <w:t>Podczas podróży do Chorwacji oryginalna wersja recepty</w:t>
      </w:r>
      <w:r w:rsidR="00EA09F9" w:rsidRPr="00EA09F9">
        <w:rPr>
          <w:color w:val="auto"/>
          <w:szCs w:val="22"/>
        </w:rPr>
        <w:t xml:space="preserve"> w</w:t>
      </w:r>
      <w:r w:rsidR="00EA09F9">
        <w:rPr>
          <w:color w:val="auto"/>
          <w:szCs w:val="22"/>
        </w:rPr>
        <w:t> </w:t>
      </w:r>
      <w:r w:rsidR="00EA09F9" w:rsidRPr="00EA09F9">
        <w:rPr>
          <w:color w:val="auto"/>
          <w:szCs w:val="22"/>
        </w:rPr>
        <w:t>for</w:t>
      </w:r>
      <w:r w:rsidRPr="00EA09F9">
        <w:rPr>
          <w:color w:val="auto"/>
          <w:szCs w:val="22"/>
        </w:rPr>
        <w:t>macie PDF oraz przetłumaczona treść recepty elektronicznej będą dostępne dla farmaceutów za pośrednictwem portalu krajowego punktu kontaktowego poświęconego wydawaniu leków. Ponadto będą oni mieli do niej dostęp za pośrednictwem swojego oprogramowania aptecznego. Przy wydawaniu leku farmaceuta wprowadza dane na portalu krajowego punktu kontaktowego</w:t>
      </w:r>
      <w:r w:rsidR="00EA09F9" w:rsidRPr="00EA09F9">
        <w:rPr>
          <w:color w:val="auto"/>
          <w:szCs w:val="22"/>
        </w:rPr>
        <w:t xml:space="preserve"> i</w:t>
      </w:r>
      <w:r w:rsidR="00EA09F9">
        <w:rPr>
          <w:color w:val="auto"/>
          <w:szCs w:val="22"/>
        </w:rPr>
        <w:t> </w:t>
      </w:r>
      <w:r w:rsidR="00EA09F9" w:rsidRPr="00EA09F9">
        <w:rPr>
          <w:color w:val="auto"/>
          <w:szCs w:val="22"/>
        </w:rPr>
        <w:t>rej</w:t>
      </w:r>
      <w:r w:rsidRPr="00EA09F9">
        <w:rPr>
          <w:color w:val="auto"/>
          <w:szCs w:val="22"/>
        </w:rPr>
        <w:t>estruje wydanie leku. Następnie apteka przekazuje informacje dotyczące wydania leku za pośrednictwem krajowych punktów kontaktowych do infrastruktury</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pacjenta.</w:t>
      </w:r>
    </w:p>
    <w:p w14:paraId="79BC4DE6" w14:textId="77777777" w:rsidR="00C33208" w:rsidRPr="00EA09F9" w:rsidRDefault="00C33208" w:rsidP="002402B9">
      <w:pPr>
        <w:spacing w:after="240" w:line="360" w:lineRule="auto"/>
        <w:rPr>
          <w:rFonts w:cs="Arial"/>
          <w:color w:val="auto"/>
          <w:sz w:val="18"/>
          <w:szCs w:val="18"/>
        </w:rPr>
      </w:pPr>
    </w:p>
    <w:p w14:paraId="48056BE3" w14:textId="77777777" w:rsidR="00051FDA" w:rsidRPr="00EA09F9" w:rsidRDefault="0064560F" w:rsidP="002402B9">
      <w:pPr>
        <w:spacing w:after="240" w:line="360" w:lineRule="auto"/>
        <w:rPr>
          <w:rFonts w:cs="Arial"/>
          <w:b/>
          <w:color w:val="auto"/>
          <w:sz w:val="24"/>
        </w:rPr>
      </w:pPr>
      <w:r w:rsidRPr="00EA09F9">
        <w:rPr>
          <w:b/>
          <w:color w:val="auto"/>
          <w:sz w:val="24"/>
        </w:rPr>
        <w:t>Na jakiej podstawie przetwarzane są dane pacjenta?</w:t>
      </w:r>
    </w:p>
    <w:p w14:paraId="1308BCB5" w14:textId="5CF3D02B" w:rsidR="005C2AEE" w:rsidRPr="00EA09F9" w:rsidRDefault="0064560F" w:rsidP="002402B9">
      <w:pPr>
        <w:spacing w:after="240" w:line="360" w:lineRule="auto"/>
        <w:rPr>
          <w:rFonts w:cs="Arial"/>
          <w:color w:val="auto"/>
          <w:szCs w:val="22"/>
        </w:rPr>
      </w:pPr>
      <w:r w:rsidRPr="00EA09F9">
        <w:rPr>
          <w:color w:val="auto"/>
          <w:szCs w:val="22"/>
        </w:rPr>
        <w:t xml:space="preserve">Usługi eHDSI będą dostępne dla pacjenta, za jego </w:t>
      </w:r>
      <w:r w:rsidRPr="00EA09F9">
        <w:rPr>
          <w:bCs/>
          <w:color w:val="auto"/>
          <w:szCs w:val="22"/>
        </w:rPr>
        <w:t>wyraźną</w:t>
      </w:r>
      <w:r w:rsidRPr="00EA09F9">
        <w:rPr>
          <w:color w:val="auto"/>
          <w:szCs w:val="22"/>
        </w:rPr>
        <w:t xml:space="preserve"> zgodą, na podstawie </w:t>
      </w:r>
      <w:r w:rsidRPr="00EA09F9">
        <w:rPr>
          <w:bCs/>
          <w:color w:val="auto"/>
          <w:szCs w:val="22"/>
        </w:rPr>
        <w:t>kilku aktów prawnych</w:t>
      </w:r>
      <w:r w:rsidRPr="00EA09F9">
        <w:rPr>
          <w:color w:val="auto"/>
          <w:szCs w:val="22"/>
        </w:rPr>
        <w:t>:</w:t>
      </w:r>
      <w:r w:rsidRPr="00EA09F9">
        <w:rPr>
          <w:bCs/>
          <w:color w:val="auto"/>
          <w:szCs w:val="22"/>
        </w:rPr>
        <w:t xml:space="preserve"> dyrektywy Parlamentu Europejskiego</w:t>
      </w:r>
      <w:r w:rsidR="00EA09F9" w:rsidRPr="00EA09F9">
        <w:rPr>
          <w:bCs/>
          <w:color w:val="auto"/>
          <w:szCs w:val="22"/>
        </w:rPr>
        <w:t xml:space="preserve"> i</w:t>
      </w:r>
      <w:r w:rsidR="00EA09F9">
        <w:rPr>
          <w:bCs/>
          <w:color w:val="auto"/>
          <w:szCs w:val="22"/>
        </w:rPr>
        <w:t> </w:t>
      </w:r>
      <w:r w:rsidR="00EA09F9" w:rsidRPr="00EA09F9">
        <w:rPr>
          <w:bCs/>
          <w:color w:val="auto"/>
          <w:szCs w:val="22"/>
        </w:rPr>
        <w:t>Rad</w:t>
      </w:r>
      <w:r w:rsidRPr="00EA09F9">
        <w:rPr>
          <w:bCs/>
          <w:color w:val="auto"/>
          <w:szCs w:val="22"/>
        </w:rPr>
        <w:t>y 2011/24/UE</w:t>
      </w:r>
      <w:r w:rsidR="00EA09F9" w:rsidRPr="00EA09F9">
        <w:rPr>
          <w:bCs/>
          <w:color w:val="auto"/>
          <w:szCs w:val="22"/>
        </w:rPr>
        <w:t xml:space="preserve"> z</w:t>
      </w:r>
      <w:r w:rsidR="00EA09F9">
        <w:rPr>
          <w:bCs/>
          <w:color w:val="auto"/>
          <w:szCs w:val="22"/>
        </w:rPr>
        <w:t> </w:t>
      </w:r>
      <w:r w:rsidR="00EA09F9" w:rsidRPr="00EA09F9">
        <w:rPr>
          <w:bCs/>
          <w:color w:val="auto"/>
          <w:szCs w:val="22"/>
        </w:rPr>
        <w:t>dni</w:t>
      </w:r>
      <w:r w:rsidRPr="00EA09F9">
        <w:rPr>
          <w:bCs/>
          <w:color w:val="auto"/>
          <w:szCs w:val="22"/>
        </w:rPr>
        <w:t>a 9 marca 2011</w:t>
      </w:r>
      <w:r w:rsidR="00EA09F9" w:rsidRPr="00EA09F9">
        <w:rPr>
          <w:bCs/>
          <w:color w:val="auto"/>
          <w:szCs w:val="22"/>
        </w:rPr>
        <w:t> </w:t>
      </w:r>
      <w:r w:rsidRPr="00EA09F9">
        <w:rPr>
          <w:bCs/>
          <w:color w:val="auto"/>
          <w:szCs w:val="22"/>
        </w:rPr>
        <w:t>r.</w:t>
      </w:r>
      <w:r w:rsidR="00EA09F9" w:rsidRPr="00EA09F9">
        <w:rPr>
          <w:bCs/>
          <w:color w:val="auto"/>
          <w:szCs w:val="22"/>
        </w:rPr>
        <w:t xml:space="preserve"> w</w:t>
      </w:r>
      <w:r w:rsidR="00EA09F9">
        <w:rPr>
          <w:bCs/>
          <w:color w:val="auto"/>
          <w:szCs w:val="22"/>
        </w:rPr>
        <w:t> </w:t>
      </w:r>
      <w:r w:rsidR="00EA09F9" w:rsidRPr="00EA09F9">
        <w:rPr>
          <w:bCs/>
          <w:color w:val="auto"/>
          <w:szCs w:val="22"/>
        </w:rPr>
        <w:t>spr</w:t>
      </w:r>
      <w:r w:rsidRPr="00EA09F9">
        <w:rPr>
          <w:bCs/>
          <w:color w:val="auto"/>
          <w:szCs w:val="22"/>
        </w:rPr>
        <w:t>awie stosowania praw pacjentów</w:t>
      </w:r>
      <w:r w:rsidR="00EA09F9" w:rsidRPr="00EA09F9">
        <w:rPr>
          <w:bCs/>
          <w:color w:val="auto"/>
          <w:szCs w:val="22"/>
        </w:rPr>
        <w:t xml:space="preserve"> w</w:t>
      </w:r>
      <w:r w:rsidR="00EA09F9">
        <w:rPr>
          <w:bCs/>
          <w:color w:val="auto"/>
          <w:szCs w:val="22"/>
        </w:rPr>
        <w:t> </w:t>
      </w:r>
      <w:r w:rsidR="00EA09F9" w:rsidRPr="00EA09F9">
        <w:rPr>
          <w:bCs/>
          <w:color w:val="auto"/>
          <w:szCs w:val="22"/>
        </w:rPr>
        <w:t>tra</w:t>
      </w:r>
      <w:r w:rsidRPr="00EA09F9">
        <w:rPr>
          <w:bCs/>
          <w:color w:val="auto"/>
          <w:szCs w:val="22"/>
        </w:rPr>
        <w:t>nsgranicznej opiece zdrowotnej, transponowanej do ustawy</w:t>
      </w:r>
      <w:r w:rsidR="00EA09F9" w:rsidRPr="00EA09F9">
        <w:rPr>
          <w:bCs/>
          <w:color w:val="auto"/>
          <w:szCs w:val="22"/>
        </w:rPr>
        <w:t xml:space="preserve"> o</w:t>
      </w:r>
      <w:r w:rsidR="00EA09F9">
        <w:rPr>
          <w:bCs/>
          <w:color w:val="auto"/>
          <w:szCs w:val="22"/>
        </w:rPr>
        <w:t> </w:t>
      </w:r>
      <w:r w:rsidR="00EA09F9" w:rsidRPr="00EA09F9">
        <w:rPr>
          <w:bCs/>
          <w:color w:val="auto"/>
          <w:szCs w:val="22"/>
        </w:rPr>
        <w:t>obo</w:t>
      </w:r>
      <w:r w:rsidRPr="00EA09F9">
        <w:rPr>
          <w:bCs/>
          <w:color w:val="auto"/>
          <w:szCs w:val="22"/>
        </w:rPr>
        <w:t>wiązkowym ubezpieczeniu zdrowotnym, która stanowi, że chorwacki Fundusz Ubezpieczeń Zdrowotnych (CHIF) realizuje obowiązkowe ubezpieczenie zdrowotne. CHIF zarządza umowami</w:t>
      </w:r>
      <w:r w:rsidR="00EA09F9" w:rsidRPr="00EA09F9">
        <w:rPr>
          <w:bCs/>
          <w:color w:val="auto"/>
          <w:szCs w:val="22"/>
        </w:rPr>
        <w:t xml:space="preserve"> z</w:t>
      </w:r>
      <w:r w:rsidR="00EA09F9">
        <w:rPr>
          <w:bCs/>
          <w:color w:val="auto"/>
          <w:szCs w:val="22"/>
        </w:rPr>
        <w:t> </w:t>
      </w:r>
      <w:r w:rsidR="00EA09F9" w:rsidRPr="00EA09F9">
        <w:rPr>
          <w:bCs/>
          <w:color w:val="auto"/>
          <w:szCs w:val="22"/>
        </w:rPr>
        <w:t>pod</w:t>
      </w:r>
      <w:r w:rsidRPr="00EA09F9">
        <w:rPr>
          <w:bCs/>
          <w:color w:val="auto"/>
          <w:szCs w:val="22"/>
        </w:rPr>
        <w:t>miotami świadczącymi opiekę zdrowotną</w:t>
      </w:r>
      <w:r w:rsidR="00EA09F9" w:rsidRPr="00EA09F9">
        <w:rPr>
          <w:bCs/>
          <w:color w:val="auto"/>
          <w:szCs w:val="22"/>
        </w:rPr>
        <w:t xml:space="preserve"> w</w:t>
      </w:r>
      <w:r w:rsidR="00EA09F9">
        <w:rPr>
          <w:bCs/>
          <w:color w:val="auto"/>
          <w:szCs w:val="22"/>
        </w:rPr>
        <w:t> </w:t>
      </w:r>
      <w:r w:rsidR="00EA09F9" w:rsidRPr="00EA09F9">
        <w:rPr>
          <w:bCs/>
          <w:color w:val="auto"/>
          <w:szCs w:val="22"/>
        </w:rPr>
        <w:t>ram</w:t>
      </w:r>
      <w:r w:rsidRPr="00EA09F9">
        <w:rPr>
          <w:bCs/>
          <w:color w:val="auto"/>
          <w:szCs w:val="22"/>
        </w:rPr>
        <w:t>ach obowiązkowego ubezpieczenia zdrowotnego,</w:t>
      </w:r>
      <w:r w:rsidR="00EA09F9" w:rsidRPr="00EA09F9">
        <w:rPr>
          <w:bCs/>
          <w:color w:val="auto"/>
          <w:szCs w:val="22"/>
        </w:rPr>
        <w:t xml:space="preserve"> w</w:t>
      </w:r>
      <w:r w:rsidR="00EA09F9">
        <w:rPr>
          <w:bCs/>
          <w:color w:val="auto"/>
          <w:szCs w:val="22"/>
        </w:rPr>
        <w:t> </w:t>
      </w:r>
      <w:r w:rsidR="00EA09F9" w:rsidRPr="00EA09F9">
        <w:rPr>
          <w:bCs/>
          <w:color w:val="auto"/>
          <w:szCs w:val="22"/>
        </w:rPr>
        <w:t>tym</w:t>
      </w:r>
      <w:r w:rsidRPr="00EA09F9">
        <w:rPr>
          <w:bCs/>
          <w:color w:val="auto"/>
          <w:szCs w:val="22"/>
        </w:rPr>
        <w:t xml:space="preserve"> ogólnymi warunkami tych umów (ogólne warunki umów</w:t>
      </w:r>
      <w:r w:rsidR="00EA09F9" w:rsidRPr="00EA09F9">
        <w:rPr>
          <w:bCs/>
          <w:color w:val="auto"/>
          <w:szCs w:val="22"/>
        </w:rPr>
        <w:t xml:space="preserve"> o</w:t>
      </w:r>
      <w:r w:rsidR="00EA09F9">
        <w:rPr>
          <w:bCs/>
          <w:color w:val="auto"/>
          <w:szCs w:val="22"/>
        </w:rPr>
        <w:t> </w:t>
      </w:r>
      <w:r w:rsidR="00EA09F9" w:rsidRPr="00EA09F9">
        <w:rPr>
          <w:bCs/>
          <w:color w:val="auto"/>
          <w:szCs w:val="22"/>
        </w:rPr>
        <w:t>świ</w:t>
      </w:r>
      <w:r w:rsidRPr="00EA09F9">
        <w:rPr>
          <w:bCs/>
          <w:color w:val="auto"/>
          <w:szCs w:val="22"/>
        </w:rPr>
        <w:t>adczeniu podstawowej opieki zdrowotnej</w:t>
      </w:r>
      <w:r w:rsidR="00EA09F9" w:rsidRPr="00EA09F9">
        <w:rPr>
          <w:bCs/>
          <w:color w:val="auto"/>
          <w:szCs w:val="22"/>
        </w:rPr>
        <w:t xml:space="preserve"> w</w:t>
      </w:r>
      <w:r w:rsidR="00EA09F9">
        <w:rPr>
          <w:bCs/>
          <w:color w:val="auto"/>
          <w:szCs w:val="22"/>
        </w:rPr>
        <w:t> </w:t>
      </w:r>
      <w:r w:rsidR="00EA09F9" w:rsidRPr="00EA09F9">
        <w:rPr>
          <w:bCs/>
          <w:color w:val="auto"/>
          <w:szCs w:val="22"/>
        </w:rPr>
        <w:t>ram</w:t>
      </w:r>
      <w:r w:rsidRPr="00EA09F9">
        <w:rPr>
          <w:bCs/>
          <w:color w:val="auto"/>
          <w:szCs w:val="22"/>
        </w:rPr>
        <w:t>ach obowiązkowego ubezpieczenia zdrowotnego). Dzięki zmianom</w:t>
      </w:r>
      <w:r w:rsidR="00EA09F9" w:rsidRPr="00EA09F9">
        <w:rPr>
          <w:bCs/>
          <w:color w:val="auto"/>
          <w:szCs w:val="22"/>
        </w:rPr>
        <w:t xml:space="preserve"> w</w:t>
      </w:r>
      <w:r w:rsidR="00EA09F9">
        <w:rPr>
          <w:bCs/>
          <w:color w:val="auto"/>
          <w:szCs w:val="22"/>
        </w:rPr>
        <w:t> </w:t>
      </w:r>
      <w:r w:rsidR="00EA09F9" w:rsidRPr="00EA09F9">
        <w:rPr>
          <w:bCs/>
          <w:color w:val="auto"/>
          <w:szCs w:val="22"/>
        </w:rPr>
        <w:t>ogó</w:t>
      </w:r>
      <w:r w:rsidRPr="00EA09F9">
        <w:rPr>
          <w:bCs/>
          <w:color w:val="auto"/>
          <w:szCs w:val="22"/>
        </w:rPr>
        <w:t>lnych warunkach umów CHIF zapewnił przestrzeganie przepisów ogólnego rozporządzenia</w:t>
      </w:r>
      <w:r w:rsidR="00EA09F9" w:rsidRPr="00EA09F9">
        <w:rPr>
          <w:bCs/>
          <w:color w:val="auto"/>
          <w:szCs w:val="22"/>
        </w:rPr>
        <w:t xml:space="preserve"> o</w:t>
      </w:r>
      <w:r w:rsidR="00EA09F9">
        <w:rPr>
          <w:bCs/>
          <w:color w:val="auto"/>
          <w:szCs w:val="22"/>
        </w:rPr>
        <w:t> </w:t>
      </w:r>
      <w:r w:rsidR="00EA09F9" w:rsidRPr="00EA09F9">
        <w:rPr>
          <w:bCs/>
          <w:color w:val="auto"/>
          <w:szCs w:val="22"/>
        </w:rPr>
        <w:t>och</w:t>
      </w:r>
      <w:r w:rsidRPr="00EA09F9">
        <w:rPr>
          <w:bCs/>
          <w:color w:val="auto"/>
          <w:szCs w:val="22"/>
        </w:rPr>
        <w:t>ronie danych (RODO). Świadczeniodawcy,</w:t>
      </w:r>
      <w:r w:rsidR="00EA09F9" w:rsidRPr="00EA09F9">
        <w:rPr>
          <w:bCs/>
          <w:color w:val="auto"/>
          <w:szCs w:val="22"/>
        </w:rPr>
        <w:t xml:space="preserve"> z</w:t>
      </w:r>
      <w:r w:rsidR="00EA09F9">
        <w:rPr>
          <w:bCs/>
          <w:color w:val="auto"/>
          <w:szCs w:val="22"/>
        </w:rPr>
        <w:t> </w:t>
      </w:r>
      <w:r w:rsidR="00EA09F9" w:rsidRPr="00EA09F9">
        <w:rPr>
          <w:bCs/>
          <w:color w:val="auto"/>
          <w:szCs w:val="22"/>
        </w:rPr>
        <w:t>któ</w:t>
      </w:r>
      <w:r w:rsidRPr="00EA09F9">
        <w:rPr>
          <w:bCs/>
          <w:color w:val="auto"/>
          <w:szCs w:val="22"/>
        </w:rPr>
        <w:t xml:space="preserve">rymi CHIF zawarł umowę, są zobowiązani do pełnego wdrożenia przepisów dotyczących </w:t>
      </w:r>
      <w:r w:rsidRPr="00EA09F9">
        <w:rPr>
          <w:bCs/>
          <w:color w:val="auto"/>
          <w:szCs w:val="22"/>
        </w:rPr>
        <w:lastRenderedPageBreak/>
        <w:t>ochrony danych osobowych,</w:t>
      </w:r>
      <w:r w:rsidR="00EA09F9" w:rsidRPr="00EA09F9">
        <w:rPr>
          <w:bCs/>
          <w:color w:val="auto"/>
          <w:szCs w:val="22"/>
        </w:rPr>
        <w:t xml:space="preserve"> z</w:t>
      </w:r>
      <w:r w:rsidR="00EA09F9">
        <w:rPr>
          <w:bCs/>
          <w:color w:val="auto"/>
          <w:szCs w:val="22"/>
        </w:rPr>
        <w:t> </w:t>
      </w:r>
      <w:r w:rsidR="00EA09F9" w:rsidRPr="00EA09F9">
        <w:rPr>
          <w:bCs/>
          <w:color w:val="auto"/>
          <w:szCs w:val="22"/>
        </w:rPr>
        <w:t>któ</w:t>
      </w:r>
      <w:r w:rsidRPr="00EA09F9">
        <w:rPr>
          <w:bCs/>
          <w:color w:val="auto"/>
          <w:szCs w:val="22"/>
        </w:rPr>
        <w:t>rymi mają do czynienia podczas świadczenia usług opieki zdrowotnej.</w:t>
      </w:r>
    </w:p>
    <w:p w14:paraId="513C2C0B" w14:textId="3425C56C" w:rsidR="005C2AEE" w:rsidRPr="00EA09F9" w:rsidRDefault="0064560F" w:rsidP="002402B9">
      <w:pPr>
        <w:spacing w:after="240" w:line="360" w:lineRule="auto"/>
        <w:rPr>
          <w:rFonts w:cs="Arial"/>
          <w:color w:val="auto"/>
          <w:szCs w:val="22"/>
        </w:rPr>
      </w:pPr>
      <w:r w:rsidRPr="00EA09F9">
        <w:rPr>
          <w:color w:val="auto"/>
          <w:szCs w:val="22"/>
        </w:rPr>
        <w:t>W przypadku otrzymania leków</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dane pacjenta będą przechowywane</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jako kraju leczenia zgodnie</w:t>
      </w:r>
      <w:r w:rsidR="00EA09F9" w:rsidRPr="00EA09F9">
        <w:rPr>
          <w:color w:val="auto"/>
          <w:szCs w:val="22"/>
        </w:rPr>
        <w:t xml:space="preserve"> z</w:t>
      </w:r>
      <w:r w:rsidR="00EA09F9">
        <w:rPr>
          <w:color w:val="auto"/>
          <w:szCs w:val="22"/>
        </w:rPr>
        <w:t> </w:t>
      </w:r>
      <w:r w:rsidR="00EA09F9" w:rsidRPr="00EA09F9">
        <w:rPr>
          <w:color w:val="auto"/>
          <w:szCs w:val="22"/>
        </w:rPr>
        <w:t>ogó</w:t>
      </w:r>
      <w:r w:rsidRPr="00EA09F9">
        <w:rPr>
          <w:color w:val="auto"/>
          <w:szCs w:val="22"/>
        </w:rPr>
        <w:t>lnym rozporządzeniem UE</w:t>
      </w:r>
      <w:r w:rsidR="00EA09F9" w:rsidRPr="00EA09F9">
        <w:rPr>
          <w:color w:val="auto"/>
          <w:szCs w:val="22"/>
        </w:rPr>
        <w:t xml:space="preserve"> o</w:t>
      </w:r>
      <w:r w:rsidR="00EA09F9">
        <w:rPr>
          <w:color w:val="auto"/>
          <w:szCs w:val="22"/>
        </w:rPr>
        <w:t> </w:t>
      </w:r>
      <w:r w:rsidR="00EA09F9" w:rsidRPr="00EA09F9">
        <w:rPr>
          <w:color w:val="auto"/>
          <w:szCs w:val="22"/>
        </w:rPr>
        <w:t>och</w:t>
      </w:r>
      <w:r w:rsidRPr="00EA09F9">
        <w:rPr>
          <w:color w:val="auto"/>
          <w:szCs w:val="22"/>
        </w:rPr>
        <w:t>ronie danych, prawodawstwem</w:t>
      </w:r>
      <w:r w:rsidR="00EA09F9" w:rsidRPr="00EA09F9">
        <w:rPr>
          <w:color w:val="auto"/>
          <w:szCs w:val="22"/>
        </w:rPr>
        <w:t xml:space="preserve"> i</w:t>
      </w:r>
      <w:r w:rsidR="00EA09F9">
        <w:rPr>
          <w:color w:val="auto"/>
          <w:szCs w:val="22"/>
        </w:rPr>
        <w:t> </w:t>
      </w:r>
      <w:r w:rsidR="00EA09F9" w:rsidRPr="00EA09F9">
        <w:rPr>
          <w:color w:val="auto"/>
          <w:szCs w:val="22"/>
        </w:rPr>
        <w:t>pra</w:t>
      </w:r>
      <w:r w:rsidRPr="00EA09F9">
        <w:rPr>
          <w:color w:val="auto"/>
          <w:szCs w:val="22"/>
        </w:rPr>
        <w:t>ktykami operacyjnymi aptek</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w:t>
      </w:r>
    </w:p>
    <w:p w14:paraId="0C7275FF" w14:textId="77777777" w:rsidR="001D521F" w:rsidRPr="00EA09F9" w:rsidRDefault="001D521F" w:rsidP="002402B9">
      <w:pPr>
        <w:spacing w:after="240" w:line="360" w:lineRule="auto"/>
        <w:rPr>
          <w:rFonts w:cs="Arial"/>
          <w:b/>
          <w:color w:val="auto"/>
          <w:sz w:val="18"/>
          <w:szCs w:val="18"/>
        </w:rPr>
      </w:pPr>
    </w:p>
    <w:p w14:paraId="1E255C81" w14:textId="77777777" w:rsidR="00051FDA" w:rsidRPr="00EA09F9" w:rsidRDefault="0064560F" w:rsidP="002402B9">
      <w:pPr>
        <w:spacing w:after="240" w:line="360" w:lineRule="auto"/>
        <w:rPr>
          <w:rFonts w:cs="Arial"/>
          <w:b/>
          <w:color w:val="auto"/>
          <w:sz w:val="24"/>
        </w:rPr>
      </w:pPr>
      <w:r w:rsidRPr="00EA09F9">
        <w:rPr>
          <w:b/>
          <w:color w:val="auto"/>
          <w:sz w:val="24"/>
        </w:rPr>
        <w:t>Do jakich celów przetwarzane są dane pacjenta?</w:t>
      </w:r>
    </w:p>
    <w:p w14:paraId="1A5A826E" w14:textId="77777777" w:rsidR="001D521F" w:rsidRPr="00EA09F9" w:rsidRDefault="0064560F" w:rsidP="001D521F">
      <w:pPr>
        <w:spacing w:line="360" w:lineRule="auto"/>
        <w:rPr>
          <w:rFonts w:cs="Arial"/>
          <w:color w:val="auto"/>
          <w:szCs w:val="22"/>
        </w:rPr>
      </w:pPr>
      <w:r w:rsidRPr="00EA09F9">
        <w:rPr>
          <w:color w:val="auto"/>
          <w:szCs w:val="22"/>
        </w:rPr>
        <w:t xml:space="preserve">Dane dotyczące recept są przetwarzane wyłącznie do celów wydawania leków. </w:t>
      </w:r>
    </w:p>
    <w:p w14:paraId="1D4A66F7" w14:textId="16B7769E" w:rsidR="005C2AEE" w:rsidRPr="00EA09F9" w:rsidRDefault="0064560F" w:rsidP="002402B9">
      <w:pPr>
        <w:spacing w:after="240" w:line="360" w:lineRule="auto"/>
        <w:rPr>
          <w:rFonts w:cs="Arial"/>
          <w:color w:val="auto"/>
          <w:szCs w:val="22"/>
        </w:rPr>
      </w:pPr>
      <w:r w:rsidRPr="00EA09F9">
        <w:rPr>
          <w:color w:val="auto"/>
          <w:szCs w:val="22"/>
        </w:rPr>
        <w:t>W Chorwacji NCPeH</w:t>
      </w:r>
      <w:r w:rsidR="00EA09F9" w:rsidRPr="00EA09F9">
        <w:rPr>
          <w:color w:val="auto"/>
          <w:szCs w:val="22"/>
        </w:rPr>
        <w:t xml:space="preserve"> i</w:t>
      </w:r>
      <w:r w:rsidR="00EA09F9">
        <w:rPr>
          <w:color w:val="auto"/>
          <w:szCs w:val="22"/>
        </w:rPr>
        <w:t> </w:t>
      </w:r>
      <w:r w:rsidR="00EA09F9" w:rsidRPr="00EA09F9">
        <w:rPr>
          <w:color w:val="auto"/>
          <w:szCs w:val="22"/>
        </w:rPr>
        <w:t>opr</w:t>
      </w:r>
      <w:r w:rsidRPr="00EA09F9">
        <w:rPr>
          <w:color w:val="auto"/>
          <w:szCs w:val="22"/>
        </w:rPr>
        <w:t>ogramowanie dla aptek wykorzystywane</w:t>
      </w:r>
      <w:r w:rsidR="00EA09F9" w:rsidRPr="00EA09F9">
        <w:rPr>
          <w:color w:val="auto"/>
          <w:szCs w:val="22"/>
        </w:rPr>
        <w:t xml:space="preserve"> w</w:t>
      </w:r>
      <w:r w:rsidR="00EA09F9">
        <w:rPr>
          <w:color w:val="auto"/>
          <w:szCs w:val="22"/>
        </w:rPr>
        <w:t> </w:t>
      </w:r>
      <w:r w:rsidR="00EA09F9" w:rsidRPr="00EA09F9">
        <w:rPr>
          <w:color w:val="auto"/>
          <w:szCs w:val="22"/>
        </w:rPr>
        <w:t>pro</w:t>
      </w:r>
      <w:r w:rsidRPr="00EA09F9">
        <w:rPr>
          <w:color w:val="auto"/>
          <w:szCs w:val="22"/>
        </w:rPr>
        <w:t>cesie komunikacji wyposażono</w:t>
      </w:r>
      <w:r w:rsidR="00EA09F9" w:rsidRPr="00EA09F9">
        <w:rPr>
          <w:color w:val="auto"/>
          <w:szCs w:val="22"/>
        </w:rPr>
        <w:t xml:space="preserve"> w</w:t>
      </w:r>
      <w:r w:rsidR="00EA09F9">
        <w:rPr>
          <w:color w:val="auto"/>
          <w:szCs w:val="22"/>
        </w:rPr>
        <w:t> </w:t>
      </w:r>
      <w:r w:rsidR="00EA09F9" w:rsidRPr="00EA09F9">
        <w:rPr>
          <w:color w:val="auto"/>
          <w:szCs w:val="22"/>
        </w:rPr>
        <w:t>mec</w:t>
      </w:r>
      <w:r w:rsidRPr="00EA09F9">
        <w:rPr>
          <w:color w:val="auto"/>
          <w:szCs w:val="22"/>
        </w:rPr>
        <w:t>hanizmy rejestrowania przepływu informacji,</w:t>
      </w:r>
      <w:r w:rsidR="00EA09F9" w:rsidRPr="00EA09F9">
        <w:rPr>
          <w:color w:val="auto"/>
          <w:szCs w:val="22"/>
        </w:rPr>
        <w:t xml:space="preserve"> a</w:t>
      </w:r>
      <w:r w:rsidR="00EA09F9">
        <w:rPr>
          <w:color w:val="auto"/>
          <w:szCs w:val="22"/>
        </w:rPr>
        <w:t> </w:t>
      </w:r>
      <w:r w:rsidR="00EA09F9" w:rsidRPr="00EA09F9">
        <w:rPr>
          <w:color w:val="auto"/>
          <w:szCs w:val="22"/>
        </w:rPr>
        <w:t>tak</w:t>
      </w:r>
      <w:r w:rsidRPr="00EA09F9">
        <w:rPr>
          <w:color w:val="auto"/>
          <w:szCs w:val="22"/>
        </w:rPr>
        <w:t>że możliwość późniejszego dostępu do wiadomości</w:t>
      </w:r>
      <w:r w:rsidR="00EA09F9" w:rsidRPr="00EA09F9">
        <w:rPr>
          <w:color w:val="auto"/>
          <w:szCs w:val="22"/>
        </w:rPr>
        <w:t xml:space="preserve"> i</w:t>
      </w:r>
      <w:r w:rsidR="00EA09F9">
        <w:rPr>
          <w:color w:val="auto"/>
          <w:szCs w:val="22"/>
        </w:rPr>
        <w:t> </w:t>
      </w:r>
      <w:r w:rsidR="00EA09F9" w:rsidRPr="00EA09F9">
        <w:rPr>
          <w:color w:val="auto"/>
          <w:szCs w:val="22"/>
        </w:rPr>
        <w:t>ich</w:t>
      </w:r>
      <w:r w:rsidRPr="00EA09F9">
        <w:rPr>
          <w:color w:val="auto"/>
          <w:szCs w:val="22"/>
        </w:rPr>
        <w:t xml:space="preserve"> odtworzenia zgodnie</w:t>
      </w:r>
      <w:r w:rsidR="00EA09F9" w:rsidRPr="00EA09F9">
        <w:rPr>
          <w:color w:val="auto"/>
          <w:szCs w:val="22"/>
        </w:rPr>
        <w:t xml:space="preserve"> z</w:t>
      </w:r>
      <w:r w:rsidR="00EA09F9">
        <w:rPr>
          <w:color w:val="auto"/>
          <w:szCs w:val="22"/>
        </w:rPr>
        <w:t> </w:t>
      </w:r>
      <w:r w:rsidR="00EA09F9" w:rsidRPr="00EA09F9">
        <w:rPr>
          <w:color w:val="auto"/>
          <w:szCs w:val="22"/>
        </w:rPr>
        <w:t>zas</w:t>
      </w:r>
      <w:r w:rsidRPr="00EA09F9">
        <w:rPr>
          <w:color w:val="auto"/>
          <w:szCs w:val="22"/>
        </w:rPr>
        <w:t>adami prywatności</w:t>
      </w:r>
      <w:r w:rsidR="00EA09F9" w:rsidRPr="00EA09F9">
        <w:rPr>
          <w:color w:val="auto"/>
          <w:szCs w:val="22"/>
        </w:rPr>
        <w:t xml:space="preserve"> i</w:t>
      </w:r>
      <w:r w:rsidR="00EA09F9">
        <w:rPr>
          <w:color w:val="auto"/>
          <w:szCs w:val="22"/>
        </w:rPr>
        <w:t> </w:t>
      </w:r>
      <w:r w:rsidR="00EA09F9" w:rsidRPr="00EA09F9">
        <w:rPr>
          <w:color w:val="auto"/>
          <w:szCs w:val="22"/>
        </w:rPr>
        <w:t>bez</w:t>
      </w:r>
      <w:r w:rsidRPr="00EA09F9">
        <w:rPr>
          <w:color w:val="auto"/>
          <w:szCs w:val="22"/>
        </w:rPr>
        <w:t xml:space="preserve">pieczeństwa dotyczącymi danych pacjentów. </w:t>
      </w:r>
    </w:p>
    <w:p w14:paraId="4A5CE3A0" w14:textId="5BC92F96" w:rsidR="005C2AEE" w:rsidRPr="00EA09F9" w:rsidRDefault="0064560F" w:rsidP="002402B9">
      <w:pPr>
        <w:spacing w:after="240" w:line="360" w:lineRule="auto"/>
        <w:rPr>
          <w:rFonts w:cs="Arial"/>
          <w:iCs/>
          <w:color w:val="auto"/>
          <w:szCs w:val="22"/>
        </w:rPr>
      </w:pPr>
      <w:r w:rsidRPr="00EA09F9">
        <w:rPr>
          <w:color w:val="auto"/>
          <w:szCs w:val="22"/>
        </w:rPr>
        <w:t>W celu uzyskania dodatkowych informacji na temat celu dalszego przetwarzania danych zgodnie</w:t>
      </w:r>
      <w:r w:rsidR="00EA09F9" w:rsidRPr="00EA09F9">
        <w:rPr>
          <w:color w:val="auto"/>
          <w:szCs w:val="22"/>
        </w:rPr>
        <w:t xml:space="preserve"> z</w:t>
      </w:r>
      <w:r w:rsidR="00EA09F9">
        <w:rPr>
          <w:color w:val="auto"/>
          <w:szCs w:val="22"/>
        </w:rPr>
        <w:t> </w:t>
      </w:r>
      <w:r w:rsidR="00EA09F9" w:rsidRPr="00EA09F9">
        <w:rPr>
          <w:color w:val="auto"/>
          <w:szCs w:val="22"/>
        </w:rPr>
        <w:t>prz</w:t>
      </w:r>
      <w:r w:rsidRPr="00EA09F9">
        <w:rPr>
          <w:color w:val="auto"/>
          <w:szCs w:val="22"/>
        </w:rPr>
        <w:t>episami prawnymi Chorwacji jako kraju ubezpieczenia/kraju leczenia zob.: ogólne warunki umowy</w:t>
      </w:r>
      <w:r w:rsidR="00EA09F9" w:rsidRPr="00EA09F9">
        <w:rPr>
          <w:color w:val="auto"/>
          <w:szCs w:val="22"/>
        </w:rPr>
        <w:t xml:space="preserve"> o</w:t>
      </w:r>
      <w:r w:rsidR="00EA09F9">
        <w:rPr>
          <w:color w:val="auto"/>
          <w:szCs w:val="22"/>
        </w:rPr>
        <w:t> </w:t>
      </w:r>
      <w:r w:rsidR="00EA09F9" w:rsidRPr="00EA09F9">
        <w:rPr>
          <w:color w:val="auto"/>
          <w:szCs w:val="22"/>
        </w:rPr>
        <w:t>świ</w:t>
      </w:r>
      <w:r w:rsidRPr="00EA09F9">
        <w:rPr>
          <w:color w:val="auto"/>
          <w:szCs w:val="22"/>
        </w:rPr>
        <w:t>adczeniu podstawowej opieki zdrowotnej</w:t>
      </w:r>
      <w:r w:rsidR="00EA09F9" w:rsidRPr="00EA09F9">
        <w:rPr>
          <w:color w:val="auto"/>
          <w:szCs w:val="22"/>
        </w:rPr>
        <w:t xml:space="preserve"> w</w:t>
      </w:r>
      <w:r w:rsidR="00EA09F9">
        <w:rPr>
          <w:color w:val="auto"/>
          <w:szCs w:val="22"/>
        </w:rPr>
        <w:t> </w:t>
      </w:r>
      <w:r w:rsidR="00EA09F9" w:rsidRPr="00EA09F9">
        <w:rPr>
          <w:color w:val="auto"/>
          <w:szCs w:val="22"/>
        </w:rPr>
        <w:t>ram</w:t>
      </w:r>
      <w:r w:rsidRPr="00EA09F9">
        <w:rPr>
          <w:color w:val="auto"/>
          <w:szCs w:val="22"/>
        </w:rPr>
        <w:t>ach obowiązkowego ubezpieczenia zdrowotnego (opublikowane</w:t>
      </w:r>
      <w:r w:rsidR="00EA09F9" w:rsidRPr="00EA09F9">
        <w:rPr>
          <w:color w:val="auto"/>
          <w:szCs w:val="22"/>
        </w:rPr>
        <w:t xml:space="preserve"> w</w:t>
      </w:r>
      <w:r w:rsidR="00EA09F9">
        <w:rPr>
          <w:color w:val="auto"/>
          <w:szCs w:val="22"/>
        </w:rPr>
        <w:t> </w:t>
      </w:r>
      <w:r w:rsidR="00EA09F9" w:rsidRPr="00EA09F9">
        <w:rPr>
          <w:color w:val="auto"/>
          <w:szCs w:val="22"/>
        </w:rPr>
        <w:t>Dzi</w:t>
      </w:r>
      <w:r w:rsidRPr="00EA09F9">
        <w:rPr>
          <w:color w:val="auto"/>
          <w:szCs w:val="22"/>
        </w:rPr>
        <w:t xml:space="preserve">enniku Urzędowym </w:t>
      </w:r>
      <w:hyperlink r:id="rId8" w:tgtFrame="_blank" w:history="1">
        <w:r w:rsidRPr="00EA09F9">
          <w:rPr>
            <w:rStyle w:val="Hyperlink"/>
            <w:color w:val="auto"/>
            <w:szCs w:val="22"/>
          </w:rPr>
          <w:t>160/13</w:t>
        </w:r>
      </w:hyperlink>
      <w:r w:rsidRPr="00EA09F9">
        <w:rPr>
          <w:color w:val="auto"/>
          <w:szCs w:val="22"/>
        </w:rPr>
        <w:t xml:space="preserve">, </w:t>
      </w:r>
      <w:hyperlink r:id="rId9" w:tgtFrame="_blank" w:history="1">
        <w:r w:rsidRPr="00EA09F9">
          <w:rPr>
            <w:rStyle w:val="Hyperlink"/>
            <w:color w:val="auto"/>
            <w:szCs w:val="22"/>
          </w:rPr>
          <w:t>17/15</w:t>
        </w:r>
      </w:hyperlink>
      <w:r w:rsidRPr="00EA09F9">
        <w:rPr>
          <w:color w:val="auto"/>
          <w:szCs w:val="22"/>
        </w:rPr>
        <w:t xml:space="preserve">, </w:t>
      </w:r>
      <w:hyperlink r:id="rId10" w:tgtFrame="_blank" w:history="1">
        <w:proofErr w:type="gramStart"/>
        <w:r w:rsidRPr="00EA09F9">
          <w:rPr>
            <w:rStyle w:val="Hyperlink"/>
            <w:color w:val="auto"/>
            <w:szCs w:val="22"/>
          </w:rPr>
          <w:t>129/17</w:t>
        </w:r>
      </w:hyperlink>
      <w:r w:rsidRPr="00EA09F9">
        <w:rPr>
          <w:color w:val="auto"/>
          <w:szCs w:val="22"/>
        </w:rPr>
        <w:t>), a</w:t>
      </w:r>
      <w:proofErr w:type="gramEnd"/>
      <w:r w:rsidR="00EA09F9" w:rsidRPr="00EA09F9">
        <w:rPr>
          <w:color w:val="auto"/>
          <w:szCs w:val="22"/>
        </w:rPr>
        <w:t xml:space="preserve"> w</w:t>
      </w:r>
      <w:r w:rsidR="00EA09F9">
        <w:rPr>
          <w:color w:val="auto"/>
          <w:szCs w:val="22"/>
        </w:rPr>
        <w:t> </w:t>
      </w:r>
      <w:r w:rsidR="00EA09F9" w:rsidRPr="00EA09F9">
        <w:rPr>
          <w:color w:val="auto"/>
          <w:szCs w:val="22"/>
        </w:rPr>
        <w:t>odn</w:t>
      </w:r>
      <w:r w:rsidRPr="00EA09F9">
        <w:rPr>
          <w:color w:val="auto"/>
          <w:szCs w:val="22"/>
        </w:rPr>
        <w:t>iesieniu do CHIF jako operatora krajowej infrastruktury stosuje się rozporządzenie</w:t>
      </w:r>
      <w:r w:rsidR="00EA09F9" w:rsidRPr="00EA09F9">
        <w:rPr>
          <w:color w:val="auto"/>
          <w:szCs w:val="22"/>
        </w:rPr>
        <w:t xml:space="preserve"> o</w:t>
      </w:r>
      <w:r w:rsidR="00EA09F9">
        <w:rPr>
          <w:color w:val="auto"/>
          <w:szCs w:val="22"/>
        </w:rPr>
        <w:t> </w:t>
      </w:r>
      <w:r w:rsidR="00EA09F9" w:rsidRPr="00EA09F9">
        <w:rPr>
          <w:color w:val="auto"/>
          <w:szCs w:val="22"/>
        </w:rPr>
        <w:t>pry</w:t>
      </w:r>
      <w:r w:rsidRPr="00EA09F9">
        <w:rPr>
          <w:color w:val="auto"/>
          <w:szCs w:val="22"/>
        </w:rPr>
        <w:t>watności danych</w:t>
      </w:r>
      <w:r w:rsidR="00EA09F9" w:rsidRPr="00EA09F9">
        <w:rPr>
          <w:color w:val="auto"/>
          <w:szCs w:val="22"/>
        </w:rPr>
        <w:t xml:space="preserve"> i</w:t>
      </w:r>
      <w:r w:rsidR="00EA09F9">
        <w:rPr>
          <w:color w:val="auto"/>
          <w:szCs w:val="22"/>
        </w:rPr>
        <w:t> </w:t>
      </w:r>
      <w:r w:rsidR="00EA09F9" w:rsidRPr="00EA09F9">
        <w:rPr>
          <w:color w:val="auto"/>
          <w:szCs w:val="22"/>
        </w:rPr>
        <w:t>pra</w:t>
      </w:r>
      <w:r w:rsidRPr="00EA09F9">
        <w:rPr>
          <w:color w:val="auto"/>
          <w:szCs w:val="22"/>
        </w:rPr>
        <w:t xml:space="preserve">wie dostępu do informacji, zamieszczone na stronie internetowej CHIF: </w:t>
      </w:r>
      <w:hyperlink r:id="rId11" w:tgtFrame="_blank" w:history="1">
        <w:r w:rsidRPr="00EA09F9">
          <w:rPr>
            <w:rStyle w:val="Hyperlink"/>
            <w:color w:val="auto"/>
            <w:szCs w:val="22"/>
          </w:rPr>
          <w:t>Pravilnik</w:t>
        </w:r>
        <w:r w:rsidR="00EA09F9" w:rsidRPr="00EA09F9">
          <w:rPr>
            <w:rStyle w:val="Hyperlink"/>
            <w:color w:val="auto"/>
            <w:szCs w:val="22"/>
          </w:rPr>
          <w:t xml:space="preserve"> o</w:t>
        </w:r>
        <w:r w:rsidR="00EA09F9">
          <w:rPr>
            <w:rStyle w:val="Hyperlink"/>
            <w:color w:val="auto"/>
            <w:szCs w:val="22"/>
          </w:rPr>
          <w:t> </w:t>
        </w:r>
        <w:r w:rsidR="00EA09F9" w:rsidRPr="00EA09F9">
          <w:rPr>
            <w:rStyle w:val="Hyperlink"/>
            <w:color w:val="auto"/>
            <w:szCs w:val="22"/>
          </w:rPr>
          <w:t>taj</w:t>
        </w:r>
        <w:r w:rsidRPr="00EA09F9">
          <w:rPr>
            <w:rStyle w:val="Hyperlink"/>
            <w:color w:val="auto"/>
            <w:szCs w:val="22"/>
          </w:rPr>
          <w:t>nosti podataka</w:t>
        </w:r>
        <w:r w:rsidR="00EA09F9" w:rsidRPr="00EA09F9">
          <w:rPr>
            <w:rStyle w:val="Hyperlink"/>
            <w:color w:val="auto"/>
            <w:szCs w:val="22"/>
          </w:rPr>
          <w:t xml:space="preserve"> i</w:t>
        </w:r>
        <w:r w:rsidR="00EA09F9">
          <w:rPr>
            <w:rStyle w:val="Hyperlink"/>
            <w:color w:val="auto"/>
            <w:szCs w:val="22"/>
          </w:rPr>
          <w:t> </w:t>
        </w:r>
        <w:r w:rsidR="00EA09F9" w:rsidRPr="00EA09F9">
          <w:rPr>
            <w:rStyle w:val="Hyperlink"/>
            <w:color w:val="auto"/>
            <w:szCs w:val="22"/>
          </w:rPr>
          <w:t>pra</w:t>
        </w:r>
        <w:r w:rsidRPr="00EA09F9">
          <w:rPr>
            <w:rStyle w:val="Hyperlink"/>
            <w:color w:val="auto"/>
            <w:szCs w:val="22"/>
          </w:rPr>
          <w:t>vu na pristup informacijama Hrvatskog zavoda za zdravstveno osiguranje – opublikowane 20 maja 2013</w:t>
        </w:r>
        <w:r w:rsidR="00EA09F9" w:rsidRPr="00EA09F9">
          <w:rPr>
            <w:rStyle w:val="Hyperlink"/>
            <w:color w:val="auto"/>
            <w:szCs w:val="22"/>
          </w:rPr>
          <w:t> </w:t>
        </w:r>
        <w:r w:rsidRPr="00EA09F9">
          <w:rPr>
            <w:rStyle w:val="Hyperlink"/>
            <w:color w:val="auto"/>
            <w:szCs w:val="22"/>
          </w:rPr>
          <w:t>r.</w:t>
        </w:r>
      </w:hyperlink>
    </w:p>
    <w:p w14:paraId="68955F6B" w14:textId="77777777" w:rsidR="005C2AEE" w:rsidRPr="00EA09F9" w:rsidRDefault="005C2AEE" w:rsidP="002402B9">
      <w:pPr>
        <w:spacing w:after="240" w:line="360" w:lineRule="auto"/>
        <w:rPr>
          <w:rFonts w:cs="Arial"/>
          <w:color w:val="auto"/>
          <w:sz w:val="18"/>
          <w:szCs w:val="18"/>
        </w:rPr>
      </w:pPr>
    </w:p>
    <w:p w14:paraId="457A7419" w14:textId="77777777" w:rsidR="00051FDA" w:rsidRPr="00EA09F9" w:rsidRDefault="0064560F" w:rsidP="002402B9">
      <w:pPr>
        <w:spacing w:after="240" w:line="360" w:lineRule="auto"/>
        <w:rPr>
          <w:rFonts w:cs="Arial"/>
          <w:b/>
          <w:color w:val="auto"/>
          <w:sz w:val="24"/>
        </w:rPr>
      </w:pPr>
      <w:r w:rsidRPr="00EA09F9">
        <w:rPr>
          <w:b/>
          <w:color w:val="auto"/>
          <w:sz w:val="24"/>
        </w:rPr>
        <w:t>Kto może przetwarzać dane pacjenta?</w:t>
      </w:r>
    </w:p>
    <w:p w14:paraId="05C4AFF6" w14:textId="6EF9244A" w:rsidR="00D261C5" w:rsidRPr="00EA09F9" w:rsidRDefault="0064560F" w:rsidP="002402B9">
      <w:pPr>
        <w:spacing w:after="240" w:line="360" w:lineRule="auto"/>
        <w:rPr>
          <w:rFonts w:cs="Arial"/>
          <w:color w:val="auto"/>
          <w:szCs w:val="22"/>
        </w:rPr>
      </w:pPr>
      <w:r w:rsidRPr="00EA09F9">
        <w:rPr>
          <w:color w:val="auto"/>
          <w:szCs w:val="22"/>
        </w:rPr>
        <w:t>Dane pacjenta mogą być przetwarzane wyłącznie przez uprawnionych</w:t>
      </w:r>
      <w:r w:rsidR="00EA09F9" w:rsidRPr="00EA09F9">
        <w:rPr>
          <w:color w:val="auto"/>
          <w:szCs w:val="22"/>
        </w:rPr>
        <w:t xml:space="preserve"> i</w:t>
      </w:r>
      <w:r w:rsidR="00EA09F9">
        <w:rPr>
          <w:color w:val="auto"/>
          <w:szCs w:val="22"/>
        </w:rPr>
        <w:t> </w:t>
      </w:r>
      <w:r w:rsidR="00EA09F9" w:rsidRPr="00EA09F9">
        <w:rPr>
          <w:color w:val="auto"/>
          <w:szCs w:val="22"/>
        </w:rPr>
        <w:t>zwe</w:t>
      </w:r>
      <w:r w:rsidRPr="00EA09F9">
        <w:rPr>
          <w:color w:val="auto"/>
          <w:szCs w:val="22"/>
        </w:rPr>
        <w:t>ryfikowanych pracowników służby zdrowia zaangażowanych</w:t>
      </w:r>
      <w:r w:rsidR="00EA09F9" w:rsidRPr="00EA09F9">
        <w:rPr>
          <w:color w:val="auto"/>
          <w:szCs w:val="22"/>
        </w:rPr>
        <w:t xml:space="preserve"> w</w:t>
      </w:r>
      <w:r w:rsidR="00EA09F9">
        <w:rPr>
          <w:color w:val="auto"/>
          <w:szCs w:val="22"/>
        </w:rPr>
        <w:t> </w:t>
      </w:r>
      <w:r w:rsidR="00EA09F9" w:rsidRPr="00EA09F9">
        <w:rPr>
          <w:color w:val="auto"/>
          <w:szCs w:val="22"/>
        </w:rPr>
        <w:t>pro</w:t>
      </w:r>
      <w:r w:rsidRPr="00EA09F9">
        <w:rPr>
          <w:color w:val="auto"/>
          <w:szCs w:val="22"/>
        </w:rPr>
        <w:t>ces wydawania leków,</w:t>
      </w:r>
      <w:r w:rsidR="00EA09F9" w:rsidRPr="00EA09F9">
        <w:rPr>
          <w:color w:val="auto"/>
          <w:szCs w:val="22"/>
        </w:rPr>
        <w:t xml:space="preserve"> z</w:t>
      </w:r>
      <w:r w:rsidR="00EA09F9">
        <w:rPr>
          <w:color w:val="auto"/>
          <w:szCs w:val="22"/>
        </w:rPr>
        <w:t> </w:t>
      </w:r>
      <w:r w:rsidR="00EA09F9" w:rsidRPr="00EA09F9">
        <w:rPr>
          <w:color w:val="auto"/>
          <w:szCs w:val="22"/>
        </w:rPr>
        <w:t>pos</w:t>
      </w:r>
      <w:r w:rsidRPr="00EA09F9">
        <w:rPr>
          <w:color w:val="auto"/>
          <w:szCs w:val="22"/>
        </w:rPr>
        <w:t>zanowaniem zasad poufności obowiązujących</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leczenia. Danych nie udostępnia się osobom nieupoważnionym. Każde</w:t>
      </w:r>
      <w:r w:rsidR="00EA09F9" w:rsidRPr="00EA09F9">
        <w:rPr>
          <w:color w:val="auto"/>
          <w:szCs w:val="22"/>
        </w:rPr>
        <w:t xml:space="preserve"> z</w:t>
      </w:r>
      <w:r w:rsidR="00EA09F9">
        <w:rPr>
          <w:color w:val="auto"/>
          <w:szCs w:val="22"/>
        </w:rPr>
        <w:t> </w:t>
      </w:r>
      <w:r w:rsidR="00EA09F9" w:rsidRPr="00EA09F9">
        <w:rPr>
          <w:color w:val="auto"/>
          <w:szCs w:val="22"/>
        </w:rPr>
        <w:t>pań</w:t>
      </w:r>
      <w:r w:rsidRPr="00EA09F9">
        <w:rPr>
          <w:color w:val="auto"/>
          <w:szCs w:val="22"/>
        </w:rPr>
        <w:t>stw jest odpowiedzialne za zapewnienie zaangażowanym pracownikom służby zdrowia (w tym lekarzom, pielęgniarkom, farmaceutom</w:t>
      </w:r>
      <w:r w:rsidR="00EA09F9" w:rsidRPr="00EA09F9">
        <w:rPr>
          <w:color w:val="auto"/>
          <w:szCs w:val="22"/>
        </w:rPr>
        <w:t xml:space="preserve"> i</w:t>
      </w:r>
      <w:r w:rsidR="00EA09F9">
        <w:rPr>
          <w:color w:val="auto"/>
          <w:szCs w:val="22"/>
        </w:rPr>
        <w:t> </w:t>
      </w:r>
      <w:r w:rsidR="00EA09F9" w:rsidRPr="00EA09F9">
        <w:rPr>
          <w:color w:val="auto"/>
          <w:szCs w:val="22"/>
        </w:rPr>
        <w:t>inn</w:t>
      </w:r>
      <w:r w:rsidRPr="00EA09F9">
        <w:rPr>
          <w:color w:val="auto"/>
          <w:szCs w:val="22"/>
        </w:rPr>
        <w:t>ym pracownikom służby zdrowia uczestniczącym</w:t>
      </w:r>
      <w:r w:rsidR="00EA09F9" w:rsidRPr="00EA09F9">
        <w:rPr>
          <w:color w:val="auto"/>
          <w:szCs w:val="22"/>
        </w:rPr>
        <w:t xml:space="preserve"> w</w:t>
      </w:r>
      <w:r w:rsidR="00EA09F9">
        <w:rPr>
          <w:color w:val="auto"/>
          <w:szCs w:val="22"/>
        </w:rPr>
        <w:t> </w:t>
      </w:r>
      <w:r w:rsidR="00EA09F9" w:rsidRPr="00EA09F9">
        <w:rPr>
          <w:color w:val="auto"/>
          <w:szCs w:val="22"/>
        </w:rPr>
        <w:t>tra</w:t>
      </w:r>
      <w:r w:rsidRPr="00EA09F9">
        <w:rPr>
          <w:color w:val="auto"/>
          <w:szCs w:val="22"/>
        </w:rPr>
        <w:t>nsgranicznej wymianie danych medycznych)</w:t>
      </w:r>
      <w:r w:rsidR="00EA09F9" w:rsidRPr="00EA09F9">
        <w:rPr>
          <w:color w:val="auto"/>
          <w:szCs w:val="22"/>
        </w:rPr>
        <w:t xml:space="preserve"> i</w:t>
      </w:r>
      <w:r w:rsidR="00EA09F9">
        <w:rPr>
          <w:color w:val="auto"/>
          <w:szCs w:val="22"/>
        </w:rPr>
        <w:t> </w:t>
      </w:r>
      <w:r w:rsidR="00EA09F9" w:rsidRPr="00EA09F9">
        <w:rPr>
          <w:color w:val="auto"/>
          <w:szCs w:val="22"/>
        </w:rPr>
        <w:t>świ</w:t>
      </w:r>
      <w:r w:rsidRPr="00EA09F9">
        <w:rPr>
          <w:color w:val="auto"/>
          <w:szCs w:val="22"/>
        </w:rPr>
        <w:t>adczeniodawcom na swoim terytorium dostępu do odpowiednich informacji</w:t>
      </w:r>
      <w:r w:rsidR="00EA09F9" w:rsidRPr="00EA09F9">
        <w:rPr>
          <w:color w:val="auto"/>
          <w:szCs w:val="22"/>
        </w:rPr>
        <w:t xml:space="preserve"> i</w:t>
      </w:r>
      <w:r w:rsidR="00EA09F9">
        <w:rPr>
          <w:color w:val="auto"/>
          <w:szCs w:val="22"/>
        </w:rPr>
        <w:t> </w:t>
      </w:r>
      <w:r w:rsidR="00EA09F9" w:rsidRPr="00EA09F9">
        <w:rPr>
          <w:color w:val="auto"/>
          <w:szCs w:val="22"/>
        </w:rPr>
        <w:t>szk</w:t>
      </w:r>
      <w:r w:rsidRPr="00EA09F9">
        <w:rPr>
          <w:color w:val="auto"/>
          <w:szCs w:val="22"/>
        </w:rPr>
        <w:t xml:space="preserve">oleń na temat ich obowiązków. </w:t>
      </w:r>
    </w:p>
    <w:p w14:paraId="659F31C7" w14:textId="7D2E6729" w:rsidR="005B5425" w:rsidRPr="00EA09F9" w:rsidRDefault="0064560F" w:rsidP="00040AB6">
      <w:pPr>
        <w:spacing w:after="240" w:line="360" w:lineRule="auto"/>
        <w:rPr>
          <w:rFonts w:cs="Arial"/>
          <w:color w:val="auto"/>
          <w:szCs w:val="22"/>
        </w:rPr>
      </w:pPr>
      <w:r w:rsidRPr="00EA09F9">
        <w:rPr>
          <w:color w:val="auto"/>
          <w:szCs w:val="22"/>
        </w:rPr>
        <w:lastRenderedPageBreak/>
        <w:t>W przypadku gdy dane przekazuje się innemu państwu UE za pośrednictwem eHDSI, każdy</w:t>
      </w:r>
      <w:r w:rsidR="00EA09F9" w:rsidRPr="00EA09F9">
        <w:rPr>
          <w:color w:val="auto"/>
          <w:szCs w:val="22"/>
        </w:rPr>
        <w:t xml:space="preserve"> z</w:t>
      </w:r>
      <w:r w:rsidR="00EA09F9">
        <w:rPr>
          <w:color w:val="auto"/>
          <w:szCs w:val="22"/>
        </w:rPr>
        <w:t> </w:t>
      </w:r>
      <w:r w:rsidR="00EA09F9" w:rsidRPr="00EA09F9">
        <w:rPr>
          <w:color w:val="auto"/>
          <w:szCs w:val="22"/>
        </w:rPr>
        <w:t>odb</w:t>
      </w:r>
      <w:r w:rsidRPr="00EA09F9">
        <w:rPr>
          <w:color w:val="auto"/>
          <w:szCs w:val="22"/>
        </w:rPr>
        <w:t>iorców tych danych przyjmuje odpowiedzialność za przetwarzanie tych danych</w:t>
      </w:r>
      <w:r w:rsidR="00EA09F9" w:rsidRPr="00EA09F9">
        <w:rPr>
          <w:color w:val="auto"/>
          <w:szCs w:val="22"/>
        </w:rPr>
        <w:t xml:space="preserve"> w</w:t>
      </w:r>
      <w:r w:rsidR="00EA09F9">
        <w:rPr>
          <w:color w:val="auto"/>
          <w:szCs w:val="22"/>
        </w:rPr>
        <w:t> </w:t>
      </w:r>
      <w:r w:rsidR="00EA09F9" w:rsidRPr="00EA09F9">
        <w:rPr>
          <w:color w:val="auto"/>
          <w:szCs w:val="22"/>
        </w:rPr>
        <w:t>ram</w:t>
      </w:r>
      <w:r w:rsidRPr="00EA09F9">
        <w:rPr>
          <w:color w:val="auto"/>
          <w:szCs w:val="22"/>
        </w:rPr>
        <w:t>ach swoich zadań związanych</w:t>
      </w:r>
      <w:r w:rsidR="00EA09F9" w:rsidRPr="00EA09F9">
        <w:rPr>
          <w:color w:val="auto"/>
          <w:szCs w:val="22"/>
        </w:rPr>
        <w:t xml:space="preserve"> z</w:t>
      </w:r>
      <w:r w:rsidR="00EA09F9">
        <w:rPr>
          <w:color w:val="auto"/>
          <w:szCs w:val="22"/>
        </w:rPr>
        <w:t> </w:t>
      </w:r>
      <w:r w:rsidR="00EA09F9" w:rsidRPr="00EA09F9">
        <w:rPr>
          <w:color w:val="auto"/>
          <w:szCs w:val="22"/>
        </w:rPr>
        <w:t>prz</w:t>
      </w:r>
      <w:r w:rsidRPr="00EA09F9">
        <w:rPr>
          <w:color w:val="auto"/>
          <w:szCs w:val="22"/>
        </w:rPr>
        <w:t>etwarzaniem danych. Jeżeli chodzi</w:t>
      </w:r>
      <w:r w:rsidR="00EA09F9" w:rsidRPr="00EA09F9">
        <w:rPr>
          <w:color w:val="auto"/>
          <w:szCs w:val="22"/>
        </w:rPr>
        <w:t xml:space="preserve"> o</w:t>
      </w:r>
      <w:r w:rsidR="00EA09F9">
        <w:rPr>
          <w:color w:val="auto"/>
          <w:szCs w:val="22"/>
        </w:rPr>
        <w:t> </w:t>
      </w:r>
      <w:r w:rsidR="00EA09F9" w:rsidRPr="00EA09F9">
        <w:rPr>
          <w:color w:val="auto"/>
          <w:szCs w:val="22"/>
        </w:rPr>
        <w:t>wyd</w:t>
      </w:r>
      <w:r w:rsidRPr="00EA09F9">
        <w:rPr>
          <w:color w:val="auto"/>
          <w:szCs w:val="22"/>
        </w:rPr>
        <w:t>awanie leków</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odbiorcami danych przyjmującymi tę odpowiedzialność są krajowy punkt kontaktowy</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oraz apteka,</w:t>
      </w:r>
      <w:r w:rsidR="00EA09F9" w:rsidRPr="00EA09F9">
        <w:rPr>
          <w:color w:val="auto"/>
          <w:szCs w:val="22"/>
        </w:rPr>
        <w:t xml:space="preserve"> w</w:t>
      </w:r>
      <w:r w:rsidR="00EA09F9">
        <w:rPr>
          <w:color w:val="auto"/>
          <w:szCs w:val="22"/>
        </w:rPr>
        <w:t> </w:t>
      </w:r>
      <w:r w:rsidR="00EA09F9" w:rsidRPr="00EA09F9">
        <w:rPr>
          <w:color w:val="auto"/>
          <w:szCs w:val="22"/>
        </w:rPr>
        <w:t>któ</w:t>
      </w:r>
      <w:r w:rsidRPr="00EA09F9">
        <w:rPr>
          <w:color w:val="auto"/>
          <w:szCs w:val="22"/>
        </w:rPr>
        <w:t>rej pacjent otrzymuje przepisane leki.</w:t>
      </w:r>
    </w:p>
    <w:p w14:paraId="27458F16" w14:textId="77777777" w:rsidR="005B5425" w:rsidRPr="00EA09F9" w:rsidRDefault="005B5425" w:rsidP="005A3450">
      <w:pPr>
        <w:spacing w:line="360" w:lineRule="auto"/>
        <w:rPr>
          <w:rFonts w:cs="Arial"/>
          <w:color w:val="auto"/>
          <w:sz w:val="18"/>
          <w:szCs w:val="18"/>
        </w:rPr>
      </w:pPr>
    </w:p>
    <w:p w14:paraId="328F1922" w14:textId="30197A54" w:rsidR="00051FDA" w:rsidRPr="00EA09F9" w:rsidRDefault="0064560F" w:rsidP="002402B9">
      <w:pPr>
        <w:spacing w:after="240" w:line="360" w:lineRule="auto"/>
        <w:rPr>
          <w:rFonts w:cs="Arial"/>
          <w:b/>
          <w:color w:val="auto"/>
          <w:sz w:val="24"/>
        </w:rPr>
      </w:pPr>
      <w:r w:rsidRPr="00EA09F9">
        <w:rPr>
          <w:b/>
          <w:color w:val="auto"/>
          <w:sz w:val="24"/>
        </w:rPr>
        <w:t>Gdzie</w:t>
      </w:r>
      <w:r w:rsidR="00EA09F9" w:rsidRPr="00EA09F9">
        <w:rPr>
          <w:b/>
          <w:color w:val="auto"/>
          <w:sz w:val="24"/>
        </w:rPr>
        <w:t xml:space="preserve"> i</w:t>
      </w:r>
      <w:r w:rsidR="00EA09F9">
        <w:rPr>
          <w:b/>
          <w:color w:val="auto"/>
          <w:sz w:val="24"/>
        </w:rPr>
        <w:t> </w:t>
      </w:r>
      <w:r w:rsidR="00EA09F9" w:rsidRPr="00EA09F9">
        <w:rPr>
          <w:b/>
          <w:color w:val="auto"/>
          <w:sz w:val="24"/>
        </w:rPr>
        <w:t>jak</w:t>
      </w:r>
      <w:r w:rsidRPr="00EA09F9">
        <w:rPr>
          <w:b/>
          <w:color w:val="auto"/>
          <w:sz w:val="24"/>
        </w:rPr>
        <w:t xml:space="preserve"> długo są przechowywane dane pacjenta?</w:t>
      </w:r>
    </w:p>
    <w:p w14:paraId="36C3F489" w14:textId="4194150A" w:rsidR="00532343" w:rsidRPr="00EA09F9" w:rsidRDefault="0064560F" w:rsidP="002402B9">
      <w:pPr>
        <w:spacing w:after="240" w:line="360" w:lineRule="auto"/>
        <w:rPr>
          <w:rFonts w:eastAsia="Calibri" w:cs="Arial"/>
          <w:color w:val="auto"/>
          <w:szCs w:val="22"/>
        </w:rPr>
      </w:pPr>
      <w:r w:rsidRPr="00EA09F9">
        <w:rPr>
          <w:color w:val="auto"/>
          <w:szCs w:val="22"/>
        </w:rPr>
        <w:t>Dane pacjenta mogą być przechowywane</w:t>
      </w:r>
      <w:r w:rsidR="00EA09F9" w:rsidRPr="00EA09F9">
        <w:rPr>
          <w:color w:val="auto"/>
          <w:szCs w:val="22"/>
        </w:rPr>
        <w:t xml:space="preserve"> w</w:t>
      </w:r>
      <w:r w:rsidR="00EA09F9">
        <w:rPr>
          <w:color w:val="auto"/>
          <w:szCs w:val="22"/>
        </w:rPr>
        <w:t> </w:t>
      </w:r>
      <w:r w:rsidR="00EA09F9" w:rsidRPr="00EA09F9">
        <w:rPr>
          <w:color w:val="auto"/>
          <w:szCs w:val="22"/>
        </w:rPr>
        <w:t>sys</w:t>
      </w:r>
      <w:r w:rsidRPr="00EA09F9">
        <w:rPr>
          <w:color w:val="auto"/>
          <w:szCs w:val="22"/>
        </w:rPr>
        <w:t>temach danych instytucji zdrowia publicznego zarówno</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pacjenta, jak</w:t>
      </w:r>
      <w:r w:rsidR="00EA09F9" w:rsidRPr="00EA09F9">
        <w:rPr>
          <w:color w:val="auto"/>
          <w:szCs w:val="22"/>
        </w:rPr>
        <w:t xml:space="preserve"> i</w:t>
      </w:r>
      <w:r w:rsidR="00EA09F9">
        <w:rPr>
          <w:color w:val="auto"/>
          <w:szCs w:val="22"/>
        </w:rPr>
        <w:t> </w:t>
      </w:r>
      <w:r w:rsidR="00EA09F9" w:rsidRPr="00EA09F9">
        <w:rPr>
          <w:color w:val="auto"/>
          <w:szCs w:val="22"/>
        </w:rPr>
        <w:t>w</w:t>
      </w:r>
      <w:r w:rsidR="00EA09F9">
        <w:rPr>
          <w:color w:val="auto"/>
          <w:szCs w:val="22"/>
        </w:rPr>
        <w:t> </w:t>
      </w:r>
      <w:r w:rsidR="00EA09F9" w:rsidRPr="00EA09F9">
        <w:rPr>
          <w:color w:val="auto"/>
          <w:szCs w:val="22"/>
        </w:rPr>
        <w:t>kra</w:t>
      </w:r>
      <w:r w:rsidRPr="00EA09F9">
        <w:rPr>
          <w:color w:val="auto"/>
          <w:szCs w:val="22"/>
        </w:rPr>
        <w:t xml:space="preserve">ju leczenia. </w:t>
      </w:r>
      <w:r w:rsidRPr="00EA09F9">
        <w:rPr>
          <w:color w:val="auto"/>
          <w:szCs w:val="22"/>
          <w:shd w:val="clear" w:color="auto" w:fill="FFFFFF"/>
        </w:rPr>
        <w:t>Dane mogą być przechowywane nie dłużej niż jest to konieczne do celów,</w:t>
      </w:r>
      <w:r w:rsidR="00EA09F9" w:rsidRPr="00EA09F9">
        <w:rPr>
          <w:color w:val="auto"/>
          <w:szCs w:val="22"/>
          <w:shd w:val="clear" w:color="auto" w:fill="FFFFFF"/>
        </w:rPr>
        <w:t xml:space="preserve"> w</w:t>
      </w:r>
      <w:r w:rsidR="00EA09F9">
        <w:rPr>
          <w:color w:val="auto"/>
          <w:szCs w:val="22"/>
          <w:shd w:val="clear" w:color="auto" w:fill="FFFFFF"/>
        </w:rPr>
        <w:t> </w:t>
      </w:r>
      <w:r w:rsidR="00EA09F9" w:rsidRPr="00EA09F9">
        <w:rPr>
          <w:color w:val="auto"/>
          <w:szCs w:val="22"/>
          <w:shd w:val="clear" w:color="auto" w:fill="FFFFFF"/>
        </w:rPr>
        <w:t>jak</w:t>
      </w:r>
      <w:r w:rsidRPr="00EA09F9">
        <w:rPr>
          <w:color w:val="auto"/>
          <w:szCs w:val="22"/>
          <w:shd w:val="clear" w:color="auto" w:fill="FFFFFF"/>
        </w:rPr>
        <w:t>ich są przetwarzane.</w:t>
      </w:r>
    </w:p>
    <w:p w14:paraId="1688F4AD" w14:textId="77777777" w:rsidR="00775694" w:rsidRPr="00EA09F9" w:rsidRDefault="0064560F" w:rsidP="002402B9">
      <w:pPr>
        <w:spacing w:after="240" w:line="360" w:lineRule="auto"/>
        <w:rPr>
          <w:rFonts w:cs="Arial"/>
          <w:color w:val="auto"/>
          <w:szCs w:val="22"/>
        </w:rPr>
      </w:pPr>
      <w:r w:rsidRPr="00EA09F9">
        <w:rPr>
          <w:color w:val="auto"/>
          <w:szCs w:val="22"/>
          <w:shd w:val="clear" w:color="auto" w:fill="FFFFFF"/>
        </w:rPr>
        <w:t xml:space="preserve">Dane mogą być przechowywane przez dłuższy okres jedynie do celów archiwizacji, badań naukowych lub </w:t>
      </w:r>
      <w:r w:rsidRPr="00EA09F9">
        <w:rPr>
          <w:color w:val="auto"/>
          <w:szCs w:val="22"/>
        </w:rPr>
        <w:t xml:space="preserve">historycznych, przy zastosowaniu szczególnych środków ochrony prywatności (takich jak anonimizacja danych). </w:t>
      </w:r>
      <w:r w:rsidR="002E6E6E" w:rsidRPr="00EA09F9">
        <w:rPr>
          <w:rFonts w:cs="Arial"/>
          <w:color w:val="auto"/>
          <w:szCs w:val="22"/>
        </w:rPr>
        <w:fldChar w:fldCharType="begin"/>
      </w:r>
      <w:r w:rsidRPr="00EA09F9">
        <w:rPr>
          <w:rFonts w:cs="Arial"/>
          <w:color w:val="auto"/>
          <w:szCs w:val="22"/>
        </w:rPr>
        <w:instrText xml:space="preserve"> HYPERLINK "https://en.wiktionary.org/wiki/anonymisation" </w:instrText>
      </w:r>
      <w:r w:rsidR="002E6E6E" w:rsidRPr="00EA09F9">
        <w:rPr>
          <w:rFonts w:cs="Arial"/>
          <w:color w:val="auto"/>
          <w:szCs w:val="22"/>
        </w:rPr>
        <w:fldChar w:fldCharType="separate"/>
      </w:r>
    </w:p>
    <w:p w14:paraId="1F1F6093" w14:textId="6C6E6089" w:rsidR="006628CA" w:rsidRPr="00EA09F9" w:rsidRDefault="002E6E6E" w:rsidP="001D521F">
      <w:pPr>
        <w:rPr>
          <w:rFonts w:cs="Arial"/>
          <w:color w:val="auto"/>
          <w:szCs w:val="22"/>
        </w:rPr>
      </w:pPr>
      <w:r w:rsidRPr="00EA09F9">
        <w:rPr>
          <w:rFonts w:cs="Arial"/>
          <w:color w:val="auto"/>
          <w:szCs w:val="22"/>
        </w:rPr>
        <w:fldChar w:fldCharType="end"/>
      </w:r>
      <w:r w:rsidRPr="00EA09F9">
        <w:rPr>
          <w:color w:val="auto"/>
          <w:szCs w:val="22"/>
        </w:rPr>
        <w:t>Okresy zatrzymywania danych</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 xml:space="preserve">rwacji są następujące: </w:t>
      </w:r>
    </w:p>
    <w:p w14:paraId="11C8A512" w14:textId="04255F9D" w:rsidR="00040AB6" w:rsidRPr="00EA09F9" w:rsidRDefault="00FB1816" w:rsidP="00FB1816">
      <w:pPr>
        <w:spacing w:line="360" w:lineRule="auto"/>
        <w:rPr>
          <w:rFonts w:cs="Arial"/>
          <w:color w:val="auto"/>
          <w:szCs w:val="22"/>
        </w:rPr>
      </w:pPr>
      <w:r w:rsidRPr="00EA09F9">
        <w:rPr>
          <w:color w:val="auto"/>
          <w:szCs w:val="22"/>
        </w:rPr>
        <w:t>– zgodnie</w:t>
      </w:r>
      <w:r w:rsidR="00EA09F9" w:rsidRPr="00EA09F9">
        <w:rPr>
          <w:color w:val="auto"/>
          <w:szCs w:val="22"/>
        </w:rPr>
        <w:t xml:space="preserve"> z</w:t>
      </w:r>
      <w:r w:rsidR="00EA09F9">
        <w:rPr>
          <w:color w:val="auto"/>
          <w:szCs w:val="22"/>
        </w:rPr>
        <w:t> </w:t>
      </w:r>
      <w:r w:rsidR="00EA09F9" w:rsidRPr="00EA09F9">
        <w:rPr>
          <w:color w:val="auto"/>
          <w:szCs w:val="22"/>
        </w:rPr>
        <w:t>ust</w:t>
      </w:r>
      <w:r w:rsidRPr="00EA09F9">
        <w:rPr>
          <w:color w:val="auto"/>
          <w:szCs w:val="22"/>
        </w:rPr>
        <w:t>awą</w:t>
      </w:r>
      <w:r w:rsidR="00EA09F9" w:rsidRPr="00EA09F9">
        <w:rPr>
          <w:color w:val="auto"/>
          <w:szCs w:val="22"/>
        </w:rPr>
        <w:t xml:space="preserve"> o</w:t>
      </w:r>
      <w:r w:rsidR="00EA09F9">
        <w:rPr>
          <w:color w:val="auto"/>
          <w:szCs w:val="22"/>
        </w:rPr>
        <w:t> </w:t>
      </w:r>
      <w:r w:rsidR="00EA09F9" w:rsidRPr="00EA09F9">
        <w:rPr>
          <w:color w:val="auto"/>
          <w:szCs w:val="22"/>
        </w:rPr>
        <w:t>rac</w:t>
      </w:r>
      <w:r w:rsidRPr="00EA09F9">
        <w:rPr>
          <w:color w:val="auto"/>
          <w:szCs w:val="22"/>
        </w:rPr>
        <w:t>hunkowości ewidencja księgowa, na podstawie której wprowadza się dane, jest przechowywana przez co najmniej jedenaście lat;</w:t>
      </w:r>
    </w:p>
    <w:p w14:paraId="597169D2" w14:textId="5F8BA7E5" w:rsidR="00FB1816" w:rsidRPr="00EA09F9" w:rsidRDefault="00FB1816" w:rsidP="00FB1816">
      <w:pPr>
        <w:spacing w:line="360" w:lineRule="auto"/>
        <w:rPr>
          <w:rFonts w:cs="Arial"/>
          <w:color w:val="auto"/>
          <w:szCs w:val="22"/>
        </w:rPr>
      </w:pPr>
      <w:r w:rsidRPr="00EA09F9">
        <w:rPr>
          <w:color w:val="auto"/>
          <w:szCs w:val="22"/>
        </w:rPr>
        <w:t xml:space="preserve"> – zgodnie</w:t>
      </w:r>
      <w:r w:rsidR="00EA09F9" w:rsidRPr="00EA09F9">
        <w:rPr>
          <w:color w:val="auto"/>
          <w:szCs w:val="22"/>
        </w:rPr>
        <w:t xml:space="preserve"> z</w:t>
      </w:r>
      <w:r w:rsidR="00EA09F9">
        <w:rPr>
          <w:color w:val="auto"/>
          <w:szCs w:val="22"/>
        </w:rPr>
        <w:t> </w:t>
      </w:r>
      <w:r w:rsidR="00EA09F9" w:rsidRPr="00EA09F9">
        <w:rPr>
          <w:color w:val="auto"/>
          <w:szCs w:val="22"/>
        </w:rPr>
        <w:t>ust</w:t>
      </w:r>
      <w:r w:rsidRPr="00EA09F9">
        <w:rPr>
          <w:color w:val="auto"/>
          <w:szCs w:val="22"/>
        </w:rPr>
        <w:t>awą</w:t>
      </w:r>
      <w:r w:rsidR="00EA09F9" w:rsidRPr="00EA09F9">
        <w:rPr>
          <w:color w:val="auto"/>
          <w:szCs w:val="22"/>
        </w:rPr>
        <w:t xml:space="preserve"> o</w:t>
      </w:r>
      <w:r w:rsidR="00EA09F9">
        <w:rPr>
          <w:color w:val="auto"/>
          <w:szCs w:val="22"/>
        </w:rPr>
        <w:t> </w:t>
      </w:r>
      <w:r w:rsidR="00EA09F9" w:rsidRPr="00EA09F9">
        <w:rPr>
          <w:color w:val="auto"/>
          <w:szCs w:val="22"/>
        </w:rPr>
        <w:t>far</w:t>
      </w:r>
      <w:r w:rsidRPr="00EA09F9">
        <w:rPr>
          <w:color w:val="auto"/>
          <w:szCs w:val="22"/>
        </w:rPr>
        <w:t>macji dokumentacja medyczna</w:t>
      </w:r>
      <w:r w:rsidR="00EA09F9" w:rsidRPr="00EA09F9">
        <w:rPr>
          <w:color w:val="auto"/>
          <w:szCs w:val="22"/>
        </w:rPr>
        <w:t xml:space="preserve"> w</w:t>
      </w:r>
      <w:r w:rsidR="00EA09F9">
        <w:rPr>
          <w:color w:val="auto"/>
          <w:szCs w:val="22"/>
        </w:rPr>
        <w:t> </w:t>
      </w:r>
      <w:r w:rsidR="00EA09F9" w:rsidRPr="00EA09F9">
        <w:rPr>
          <w:color w:val="auto"/>
          <w:szCs w:val="22"/>
        </w:rPr>
        <w:t>pra</w:t>
      </w:r>
      <w:r w:rsidRPr="00EA09F9">
        <w:rPr>
          <w:color w:val="auto"/>
          <w:szCs w:val="22"/>
        </w:rPr>
        <w:t>ktyce farmaceutycznej obejmuje zapisy prowadzone przy prowadzeniu aptek oraz dokumentację medyczną dotyczącą przepisywania</w:t>
      </w:r>
      <w:r w:rsidR="00EA09F9" w:rsidRPr="00EA09F9">
        <w:rPr>
          <w:color w:val="auto"/>
          <w:szCs w:val="22"/>
        </w:rPr>
        <w:t xml:space="preserve"> i</w:t>
      </w:r>
      <w:r w:rsidR="00EA09F9">
        <w:rPr>
          <w:color w:val="auto"/>
          <w:szCs w:val="22"/>
        </w:rPr>
        <w:t> </w:t>
      </w:r>
      <w:r w:rsidR="00EA09F9" w:rsidRPr="00EA09F9">
        <w:rPr>
          <w:color w:val="auto"/>
          <w:szCs w:val="22"/>
        </w:rPr>
        <w:t>wyd</w:t>
      </w:r>
      <w:r w:rsidRPr="00EA09F9">
        <w:rPr>
          <w:color w:val="auto"/>
          <w:szCs w:val="22"/>
        </w:rPr>
        <w:t>awania leków</w:t>
      </w:r>
      <w:r w:rsidR="00EA09F9" w:rsidRPr="00EA09F9">
        <w:rPr>
          <w:color w:val="auto"/>
          <w:szCs w:val="22"/>
        </w:rPr>
        <w:t xml:space="preserve"> i</w:t>
      </w:r>
      <w:r w:rsidR="00EA09F9">
        <w:rPr>
          <w:color w:val="auto"/>
          <w:szCs w:val="22"/>
        </w:rPr>
        <w:t> </w:t>
      </w:r>
      <w:r w:rsidR="00EA09F9" w:rsidRPr="00EA09F9">
        <w:rPr>
          <w:color w:val="auto"/>
          <w:szCs w:val="22"/>
        </w:rPr>
        <w:t>pro</w:t>
      </w:r>
      <w:r w:rsidRPr="00EA09F9">
        <w:rPr>
          <w:color w:val="auto"/>
          <w:szCs w:val="22"/>
        </w:rPr>
        <w:t>duktów leczniczych;</w:t>
      </w:r>
    </w:p>
    <w:p w14:paraId="6EF585A9" w14:textId="5786A08E" w:rsidR="006628CA" w:rsidRPr="00EA09F9" w:rsidRDefault="0064560F" w:rsidP="001D521F">
      <w:pPr>
        <w:spacing w:after="240" w:line="360" w:lineRule="auto"/>
        <w:rPr>
          <w:rFonts w:cs="Arial"/>
          <w:color w:val="auto"/>
          <w:szCs w:val="22"/>
        </w:rPr>
      </w:pPr>
      <w:r w:rsidRPr="00EA09F9">
        <w:rPr>
          <w:color w:val="auto"/>
          <w:szCs w:val="22"/>
        </w:rPr>
        <w:t>– zgodnie</w:t>
      </w:r>
      <w:r w:rsidR="00EA09F9" w:rsidRPr="00EA09F9">
        <w:rPr>
          <w:color w:val="auto"/>
          <w:szCs w:val="22"/>
        </w:rPr>
        <w:t xml:space="preserve"> z</w:t>
      </w:r>
      <w:r w:rsidR="00EA09F9">
        <w:rPr>
          <w:color w:val="auto"/>
          <w:szCs w:val="22"/>
        </w:rPr>
        <w:t> </w:t>
      </w:r>
      <w:r w:rsidR="00EA09F9" w:rsidRPr="00EA09F9">
        <w:rPr>
          <w:color w:val="auto"/>
          <w:szCs w:val="22"/>
        </w:rPr>
        <w:t>ust</w:t>
      </w:r>
      <w:r w:rsidRPr="00EA09F9">
        <w:rPr>
          <w:color w:val="auto"/>
          <w:szCs w:val="22"/>
        </w:rPr>
        <w:t>awą</w:t>
      </w:r>
      <w:r w:rsidR="00EA09F9" w:rsidRPr="00EA09F9">
        <w:rPr>
          <w:color w:val="auto"/>
          <w:szCs w:val="22"/>
        </w:rPr>
        <w:t xml:space="preserve"> o</w:t>
      </w:r>
      <w:r w:rsidR="00EA09F9">
        <w:rPr>
          <w:color w:val="auto"/>
          <w:szCs w:val="22"/>
        </w:rPr>
        <w:t> </w:t>
      </w:r>
      <w:r w:rsidR="00EA09F9" w:rsidRPr="00EA09F9">
        <w:rPr>
          <w:color w:val="auto"/>
          <w:szCs w:val="22"/>
        </w:rPr>
        <w:t>dan</w:t>
      </w:r>
      <w:r w:rsidRPr="00EA09F9">
        <w:rPr>
          <w:color w:val="auto"/>
          <w:szCs w:val="22"/>
        </w:rPr>
        <w:t>ych</w:t>
      </w:r>
      <w:r w:rsidR="00EA09F9" w:rsidRPr="00EA09F9">
        <w:rPr>
          <w:color w:val="auto"/>
          <w:szCs w:val="22"/>
        </w:rPr>
        <w:t xml:space="preserve"> i</w:t>
      </w:r>
      <w:r w:rsidR="00EA09F9">
        <w:rPr>
          <w:color w:val="auto"/>
          <w:szCs w:val="22"/>
        </w:rPr>
        <w:t> </w:t>
      </w:r>
      <w:r w:rsidR="00EA09F9" w:rsidRPr="00EA09F9">
        <w:rPr>
          <w:color w:val="auto"/>
          <w:szCs w:val="22"/>
        </w:rPr>
        <w:t>inf</w:t>
      </w:r>
      <w:r w:rsidRPr="00EA09F9">
        <w:rPr>
          <w:color w:val="auto"/>
          <w:szCs w:val="22"/>
        </w:rPr>
        <w:t>ormacjach dotyczących zdrowia dokumentacja medyczna będzie przechowywana przez okres dziesięciu lat po śmierci osoby fizycznej, a po upływie tego terminu dokumentacja jest przetwarzana zgodnie</w:t>
      </w:r>
      <w:r w:rsidR="00EA09F9" w:rsidRPr="00EA09F9">
        <w:rPr>
          <w:color w:val="auto"/>
          <w:szCs w:val="22"/>
        </w:rPr>
        <w:t xml:space="preserve"> z</w:t>
      </w:r>
      <w:r w:rsidR="00EA09F9">
        <w:rPr>
          <w:color w:val="auto"/>
          <w:szCs w:val="22"/>
        </w:rPr>
        <w:t> </w:t>
      </w:r>
      <w:r w:rsidR="00EA09F9" w:rsidRPr="00EA09F9">
        <w:rPr>
          <w:color w:val="auto"/>
          <w:szCs w:val="22"/>
        </w:rPr>
        <w:t>prz</w:t>
      </w:r>
      <w:r w:rsidRPr="00EA09F9">
        <w:rPr>
          <w:color w:val="auto"/>
          <w:szCs w:val="22"/>
        </w:rPr>
        <w:t xml:space="preserve">episami dotyczącymi archiwów. </w:t>
      </w:r>
    </w:p>
    <w:p w14:paraId="5C15A592" w14:textId="77777777" w:rsidR="005A3450" w:rsidRPr="00EA09F9" w:rsidRDefault="005A3450" w:rsidP="002402B9">
      <w:pPr>
        <w:spacing w:after="240" w:line="360" w:lineRule="auto"/>
        <w:ind w:left="708"/>
        <w:rPr>
          <w:rFonts w:cs="Arial"/>
          <w:color w:val="auto"/>
          <w:sz w:val="18"/>
          <w:szCs w:val="18"/>
        </w:rPr>
      </w:pPr>
    </w:p>
    <w:p w14:paraId="457DB193" w14:textId="77777777" w:rsidR="00051FDA" w:rsidRPr="00EA09F9" w:rsidRDefault="0064560F" w:rsidP="002402B9">
      <w:pPr>
        <w:spacing w:after="240" w:line="360" w:lineRule="auto"/>
        <w:rPr>
          <w:rFonts w:cs="Arial"/>
          <w:b/>
          <w:color w:val="auto"/>
          <w:sz w:val="24"/>
        </w:rPr>
      </w:pPr>
      <w:r w:rsidRPr="00EA09F9">
        <w:rPr>
          <w:b/>
          <w:color w:val="auto"/>
          <w:sz w:val="24"/>
        </w:rPr>
        <w:t>Prawa dostępu do danych</w:t>
      </w:r>
    </w:p>
    <w:p w14:paraId="02121E96" w14:textId="3714632A" w:rsidR="00251AB4" w:rsidRPr="00EA09F9" w:rsidRDefault="0064560F" w:rsidP="002402B9">
      <w:pPr>
        <w:spacing w:after="240" w:line="360" w:lineRule="auto"/>
        <w:rPr>
          <w:rFonts w:cs="Arial"/>
          <w:color w:val="auto"/>
          <w:szCs w:val="22"/>
        </w:rPr>
      </w:pPr>
      <w:r w:rsidRPr="00EA09F9">
        <w:rPr>
          <w:color w:val="auto"/>
          <w:szCs w:val="22"/>
        </w:rPr>
        <w:t>Dane dotyczące recepty pacjenta mogą zostać udostępnione aptece</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tylko wtedy, gdy pacjent wyrazi na to zgodę</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przekaże farmaceucie potwierdzenie, że rozumie informację dla pacjentów</w:t>
      </w:r>
      <w:r w:rsidR="00EA09F9" w:rsidRPr="00EA09F9">
        <w:rPr>
          <w:color w:val="auto"/>
          <w:szCs w:val="22"/>
        </w:rPr>
        <w:t xml:space="preserve"> i</w:t>
      </w:r>
      <w:r w:rsidR="00EA09F9">
        <w:rPr>
          <w:color w:val="auto"/>
          <w:szCs w:val="22"/>
        </w:rPr>
        <w:t> </w:t>
      </w:r>
      <w:r w:rsidR="00EA09F9" w:rsidRPr="00EA09F9">
        <w:rPr>
          <w:color w:val="auto"/>
          <w:szCs w:val="22"/>
        </w:rPr>
        <w:t>wyr</w:t>
      </w:r>
      <w:r w:rsidRPr="00EA09F9">
        <w:rPr>
          <w:color w:val="auto"/>
          <w:szCs w:val="22"/>
        </w:rPr>
        <w:t>azi zgodę na pobranie recept. Bez tego potwierdzenia dane pacjenta nie będą dostępne</w:t>
      </w:r>
      <w:r w:rsidR="00EA09F9" w:rsidRPr="00EA09F9">
        <w:rPr>
          <w:color w:val="auto"/>
          <w:szCs w:val="22"/>
        </w:rPr>
        <w:t xml:space="preserve"> w</w:t>
      </w:r>
      <w:r w:rsidR="00EA09F9">
        <w:rPr>
          <w:color w:val="auto"/>
          <w:szCs w:val="22"/>
        </w:rPr>
        <w:t> </w:t>
      </w:r>
      <w:r w:rsidR="00EA09F9" w:rsidRPr="00EA09F9">
        <w:rPr>
          <w:color w:val="auto"/>
          <w:szCs w:val="22"/>
        </w:rPr>
        <w:t>apt</w:t>
      </w:r>
      <w:r w:rsidRPr="00EA09F9">
        <w:rPr>
          <w:color w:val="auto"/>
          <w:szCs w:val="22"/>
        </w:rPr>
        <w:t>ece</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w:t>
      </w:r>
      <w:r w:rsidRPr="00EA09F9">
        <w:rPr>
          <w:color w:val="auto"/>
        </w:rPr>
        <w:t xml:space="preserve"> Każde potwierdzenie przekazane farmaceucie jest </w:t>
      </w:r>
      <w:r w:rsidRPr="00EA09F9">
        <w:rPr>
          <w:color w:val="auto"/>
          <w:szCs w:val="22"/>
        </w:rPr>
        <w:t>ważne</w:t>
      </w:r>
      <w:r w:rsidR="00EA09F9" w:rsidRPr="00EA09F9">
        <w:rPr>
          <w:color w:val="auto"/>
          <w:szCs w:val="22"/>
        </w:rPr>
        <w:t xml:space="preserve"> w</w:t>
      </w:r>
      <w:r w:rsidR="00EA09F9">
        <w:rPr>
          <w:color w:val="auto"/>
          <w:szCs w:val="22"/>
        </w:rPr>
        <w:t> </w:t>
      </w:r>
      <w:r w:rsidR="00EA09F9" w:rsidRPr="00EA09F9">
        <w:rPr>
          <w:color w:val="auto"/>
          <w:szCs w:val="22"/>
        </w:rPr>
        <w:t>odn</w:t>
      </w:r>
      <w:r w:rsidRPr="00EA09F9">
        <w:rPr>
          <w:color w:val="auto"/>
          <w:szCs w:val="22"/>
        </w:rPr>
        <w:t>iesieniu do jednego pobrania recepty pacjenta przed wydaniem leku.</w:t>
      </w:r>
    </w:p>
    <w:p w14:paraId="0C2C0D3A" w14:textId="09E5E7DE" w:rsidR="00051FDA" w:rsidRPr="00EA09F9" w:rsidRDefault="002E6E6E" w:rsidP="002402B9">
      <w:pPr>
        <w:spacing w:after="240" w:line="360" w:lineRule="auto"/>
        <w:rPr>
          <w:rFonts w:cs="Arial"/>
          <w:color w:val="auto"/>
          <w:szCs w:val="22"/>
        </w:rPr>
      </w:pPr>
      <w:r w:rsidRPr="00EA09F9">
        <w:rPr>
          <w:rStyle w:val="CommentReference"/>
          <w:rFonts w:cs="Arial"/>
          <w:vanish/>
          <w:color w:val="auto"/>
          <w:sz w:val="22"/>
          <w:szCs w:val="22"/>
        </w:rPr>
        <w:lastRenderedPageBreak/>
        <w:fldChar w:fldCharType="begin"/>
      </w:r>
      <w:r w:rsidR="0064560F" w:rsidRPr="00EA09F9">
        <w:rPr>
          <w:rStyle w:val="CommentReference"/>
          <w:rFonts w:cs="Arial"/>
          <w:vanish/>
          <w:color w:val="auto"/>
          <w:sz w:val="22"/>
          <w:szCs w:val="22"/>
        </w:rPr>
        <w:instrText>PAGE</w:instrText>
      </w:r>
      <w:r w:rsidRPr="00EA09F9">
        <w:rPr>
          <w:rStyle w:val="CommentReference"/>
          <w:rFonts w:cs="Arial"/>
          <w:vanish/>
          <w:color w:val="auto"/>
          <w:sz w:val="22"/>
          <w:szCs w:val="22"/>
        </w:rPr>
        <w:fldChar w:fldCharType="separate"/>
      </w:r>
      <w:r w:rsidR="0064560F" w:rsidRPr="00EA09F9">
        <w:rPr>
          <w:rStyle w:val="CommentReference"/>
          <w:rFonts w:cs="Arial"/>
          <w:vanish/>
          <w:color w:val="auto"/>
          <w:sz w:val="22"/>
          <w:szCs w:val="22"/>
        </w:rPr>
        <w:t>XXX</w:t>
      </w:r>
      <w:r w:rsidRPr="00EA09F9">
        <w:rPr>
          <w:rStyle w:val="CommentReference"/>
          <w:rFonts w:cs="Arial"/>
          <w:vanish/>
          <w:color w:val="auto"/>
          <w:sz w:val="22"/>
          <w:szCs w:val="22"/>
        </w:rPr>
        <w:fldChar w:fldCharType="end"/>
      </w:r>
      <w:r w:rsidRPr="00EA09F9">
        <w:rPr>
          <w:color w:val="auto"/>
          <w:szCs w:val="22"/>
        </w:rPr>
        <w:t>W zależności od sytuacji pacjent ma również prawo złożyć skargę dotyczącą przetwarzania jego danych do organu nadzoru</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albo</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 xml:space="preserve">ju leczenia. </w:t>
      </w:r>
      <w:r w:rsidRPr="00EA09F9">
        <w:rPr>
          <w:rStyle w:val="CommentReference"/>
          <w:rFonts w:cs="Arial"/>
          <w:vanish/>
          <w:color w:val="auto"/>
          <w:sz w:val="22"/>
          <w:szCs w:val="22"/>
        </w:rPr>
        <w:fldChar w:fldCharType="begin"/>
      </w:r>
      <w:r w:rsidR="00A57499" w:rsidRPr="00EA09F9">
        <w:rPr>
          <w:rStyle w:val="CommentReference"/>
          <w:rFonts w:cs="Arial"/>
          <w:vanish/>
          <w:color w:val="auto"/>
          <w:sz w:val="22"/>
          <w:szCs w:val="22"/>
        </w:rPr>
        <w:instrText>PAGE</w:instrText>
      </w:r>
      <w:r w:rsidRPr="00EA09F9">
        <w:rPr>
          <w:rStyle w:val="CommentReference"/>
          <w:rFonts w:cs="Arial"/>
          <w:vanish/>
          <w:color w:val="auto"/>
          <w:sz w:val="22"/>
          <w:szCs w:val="22"/>
        </w:rPr>
        <w:fldChar w:fldCharType="separate"/>
      </w:r>
      <w:r w:rsidR="00260F91" w:rsidRPr="00EA09F9">
        <w:rPr>
          <w:rStyle w:val="CommentReference"/>
          <w:rFonts w:cs="Arial"/>
          <w:vanish/>
          <w:color w:val="auto"/>
          <w:sz w:val="22"/>
          <w:szCs w:val="22"/>
        </w:rPr>
        <w:t>5</w:t>
      </w:r>
      <w:r w:rsidRPr="00EA09F9">
        <w:rPr>
          <w:rStyle w:val="CommentReference"/>
          <w:rFonts w:cs="Arial"/>
          <w:vanish/>
          <w:color w:val="auto"/>
          <w:sz w:val="22"/>
          <w:szCs w:val="22"/>
        </w:rPr>
        <w:fldChar w:fldCharType="end"/>
      </w:r>
      <w:r w:rsidRPr="00EA09F9">
        <w:rPr>
          <w:rStyle w:val="CommentReference"/>
          <w:rFonts w:cs="Arial"/>
          <w:vanish/>
          <w:color w:val="auto"/>
          <w:sz w:val="22"/>
          <w:szCs w:val="22"/>
        </w:rPr>
        <w:fldChar w:fldCharType="begin"/>
      </w:r>
      <w:r w:rsidR="0064560F" w:rsidRPr="00EA09F9">
        <w:rPr>
          <w:rStyle w:val="CommentReference"/>
          <w:rFonts w:cs="Arial"/>
          <w:vanish/>
          <w:color w:val="auto"/>
          <w:sz w:val="22"/>
          <w:szCs w:val="22"/>
        </w:rPr>
        <w:instrText>PAGE</w:instrText>
      </w:r>
      <w:r w:rsidRPr="00EA09F9">
        <w:rPr>
          <w:rStyle w:val="CommentReference"/>
          <w:rFonts w:cs="Arial"/>
          <w:vanish/>
          <w:color w:val="auto"/>
          <w:sz w:val="22"/>
          <w:szCs w:val="22"/>
        </w:rPr>
        <w:fldChar w:fldCharType="separate"/>
      </w:r>
      <w:r w:rsidR="0064560F" w:rsidRPr="00EA09F9">
        <w:rPr>
          <w:rStyle w:val="CommentReference"/>
          <w:rFonts w:cs="Arial"/>
          <w:vanish/>
          <w:color w:val="auto"/>
          <w:sz w:val="22"/>
          <w:szCs w:val="22"/>
        </w:rPr>
        <w:t>XXX</w:t>
      </w:r>
      <w:r w:rsidRPr="00EA09F9">
        <w:rPr>
          <w:rStyle w:val="CommentReference"/>
          <w:rFonts w:cs="Arial"/>
          <w:vanish/>
          <w:color w:val="auto"/>
          <w:sz w:val="22"/>
          <w:szCs w:val="22"/>
        </w:rPr>
        <w:fldChar w:fldCharType="end"/>
      </w:r>
    </w:p>
    <w:p w14:paraId="11042E69" w14:textId="77777777" w:rsidR="00E41AA1" w:rsidRPr="00EA09F9" w:rsidRDefault="00E41AA1" w:rsidP="00E41AA1">
      <w:pPr>
        <w:spacing w:after="240" w:line="360" w:lineRule="auto"/>
        <w:rPr>
          <w:rFonts w:cs="Arial"/>
          <w:color w:val="auto"/>
          <w:sz w:val="18"/>
          <w:szCs w:val="18"/>
        </w:rPr>
      </w:pPr>
    </w:p>
    <w:p w14:paraId="68752F6D" w14:textId="2E8044AC" w:rsidR="00E41AA1" w:rsidRPr="00EA09F9" w:rsidRDefault="0064560F" w:rsidP="00E41AA1">
      <w:pPr>
        <w:spacing w:after="240" w:line="360" w:lineRule="auto"/>
        <w:rPr>
          <w:rFonts w:cs="Arial"/>
          <w:b/>
          <w:color w:val="auto"/>
          <w:sz w:val="24"/>
        </w:rPr>
      </w:pPr>
      <w:r w:rsidRPr="00EA09F9">
        <w:rPr>
          <w:b/>
          <w:color w:val="auto"/>
          <w:sz w:val="24"/>
        </w:rPr>
        <w:t>Złożenie wniosku</w:t>
      </w:r>
      <w:r w:rsidR="00EA09F9" w:rsidRPr="00EA09F9">
        <w:rPr>
          <w:b/>
          <w:color w:val="auto"/>
          <w:sz w:val="24"/>
        </w:rPr>
        <w:t xml:space="preserve"> o</w:t>
      </w:r>
      <w:r w:rsidR="00EA09F9">
        <w:rPr>
          <w:b/>
          <w:color w:val="auto"/>
          <w:sz w:val="24"/>
        </w:rPr>
        <w:t> </w:t>
      </w:r>
      <w:r w:rsidR="00EA09F9" w:rsidRPr="00EA09F9">
        <w:rPr>
          <w:b/>
          <w:color w:val="auto"/>
          <w:sz w:val="24"/>
        </w:rPr>
        <w:t>ref</w:t>
      </w:r>
      <w:r w:rsidRPr="00EA09F9">
        <w:rPr>
          <w:b/>
          <w:color w:val="auto"/>
          <w:sz w:val="24"/>
        </w:rPr>
        <w:t>undację</w:t>
      </w:r>
    </w:p>
    <w:p w14:paraId="72A94984" w14:textId="4B39383A" w:rsidR="00E41AA1" w:rsidRPr="00EA09F9" w:rsidRDefault="0064560F" w:rsidP="00E41AA1">
      <w:pPr>
        <w:spacing w:after="240" w:line="360" w:lineRule="auto"/>
        <w:rPr>
          <w:rFonts w:cs="Arial"/>
          <w:color w:val="auto"/>
          <w:szCs w:val="22"/>
        </w:rPr>
      </w:pPr>
      <w:r w:rsidRPr="00EA09F9">
        <w:rPr>
          <w:color w:val="auto"/>
          <w:szCs w:val="22"/>
        </w:rPr>
        <w:t>Jeśli pacjent kupuje leki</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na podstawie recepty elektronicznej, po powrocie do kraju zamieszkania może ubiegać się</w:t>
      </w:r>
      <w:r w:rsidR="00EA09F9" w:rsidRPr="00EA09F9">
        <w:rPr>
          <w:color w:val="auto"/>
          <w:szCs w:val="22"/>
        </w:rPr>
        <w:t xml:space="preserve"> o</w:t>
      </w:r>
      <w:r w:rsidR="00EA09F9">
        <w:rPr>
          <w:color w:val="auto"/>
          <w:szCs w:val="22"/>
        </w:rPr>
        <w:t> </w:t>
      </w:r>
      <w:r w:rsidR="00EA09F9" w:rsidRPr="00EA09F9">
        <w:rPr>
          <w:color w:val="auto"/>
          <w:szCs w:val="22"/>
        </w:rPr>
        <w:t>ref</w:t>
      </w:r>
      <w:r w:rsidRPr="00EA09F9">
        <w:rPr>
          <w:color w:val="auto"/>
          <w:szCs w:val="22"/>
        </w:rPr>
        <w:t>undację od ubezpieczyciela. Refundację można przyznać lub jej odmówić,</w:t>
      </w:r>
      <w:r w:rsidR="00EA09F9" w:rsidRPr="00EA09F9">
        <w:rPr>
          <w:color w:val="auto"/>
          <w:szCs w:val="22"/>
        </w:rPr>
        <w:t xml:space="preserve"> w</w:t>
      </w:r>
      <w:r w:rsidR="00EA09F9">
        <w:rPr>
          <w:color w:val="auto"/>
          <w:szCs w:val="22"/>
        </w:rPr>
        <w:t> </w:t>
      </w:r>
      <w:r w:rsidR="00EA09F9" w:rsidRPr="00EA09F9">
        <w:rPr>
          <w:color w:val="auto"/>
          <w:szCs w:val="22"/>
        </w:rPr>
        <w:t>zal</w:t>
      </w:r>
      <w:r w:rsidRPr="00EA09F9">
        <w:rPr>
          <w:color w:val="auto"/>
          <w:szCs w:val="22"/>
        </w:rPr>
        <w:t xml:space="preserve">eżności od krajowego systemu ubezpieczeń zdrowotnych pacjenta. </w:t>
      </w:r>
    </w:p>
    <w:p w14:paraId="63763819" w14:textId="77777777" w:rsidR="00E41AA1" w:rsidRPr="00EA09F9" w:rsidRDefault="00E41AA1" w:rsidP="002402B9">
      <w:pPr>
        <w:spacing w:after="240" w:line="360" w:lineRule="auto"/>
        <w:rPr>
          <w:rFonts w:cs="Arial"/>
          <w:color w:val="auto"/>
          <w:sz w:val="18"/>
          <w:szCs w:val="18"/>
        </w:rPr>
      </w:pPr>
    </w:p>
    <w:p w14:paraId="49530DB1" w14:textId="77777777" w:rsidR="00D35FC5" w:rsidRPr="00EA09F9" w:rsidRDefault="00D35FC5" w:rsidP="002402B9">
      <w:pPr>
        <w:spacing w:after="240" w:line="360" w:lineRule="auto"/>
        <w:rPr>
          <w:rFonts w:cs="Arial"/>
          <w:color w:val="auto"/>
          <w:sz w:val="18"/>
          <w:szCs w:val="18"/>
        </w:rPr>
      </w:pPr>
    </w:p>
    <w:p w14:paraId="12412DC0" w14:textId="77777777" w:rsidR="00E41AA1" w:rsidRPr="00EA09F9" w:rsidRDefault="0064560F" w:rsidP="002402B9">
      <w:pPr>
        <w:spacing w:after="240" w:line="360" w:lineRule="auto"/>
        <w:rPr>
          <w:rFonts w:cs="Arial"/>
          <w:b/>
          <w:color w:val="auto"/>
          <w:sz w:val="24"/>
        </w:rPr>
      </w:pPr>
      <w:r w:rsidRPr="00EA09F9">
        <w:rPr>
          <w:b/>
          <w:color w:val="auto"/>
          <w:sz w:val="24"/>
        </w:rPr>
        <w:t>Dostęp do danych dotyczących pacjentów za granicą</w:t>
      </w:r>
    </w:p>
    <w:p w14:paraId="6984C82F" w14:textId="461A3029" w:rsidR="00E41AA1" w:rsidRPr="00EA09F9" w:rsidRDefault="0064560F" w:rsidP="00E41AA1">
      <w:pPr>
        <w:spacing w:after="240" w:line="360" w:lineRule="auto"/>
        <w:rPr>
          <w:rFonts w:cs="Arial"/>
          <w:color w:val="auto"/>
          <w:szCs w:val="22"/>
        </w:rPr>
      </w:pPr>
      <w:r w:rsidRPr="00EA09F9">
        <w:rPr>
          <w:color w:val="auto"/>
          <w:szCs w:val="22"/>
        </w:rPr>
        <w:t>Obowiązkiem kraju uczestniczącego</w:t>
      </w:r>
      <w:r w:rsidR="00EA09F9" w:rsidRPr="00EA09F9">
        <w:rPr>
          <w:color w:val="auto"/>
          <w:szCs w:val="22"/>
        </w:rPr>
        <w:t xml:space="preserve"> w</w:t>
      </w:r>
      <w:r w:rsidR="00EA09F9">
        <w:rPr>
          <w:color w:val="auto"/>
          <w:szCs w:val="22"/>
        </w:rPr>
        <w:t> </w:t>
      </w:r>
      <w:r w:rsidR="00EA09F9" w:rsidRPr="00EA09F9">
        <w:rPr>
          <w:color w:val="auto"/>
          <w:szCs w:val="22"/>
        </w:rPr>
        <w:t>wym</w:t>
      </w:r>
      <w:r w:rsidRPr="00EA09F9">
        <w:rPr>
          <w:color w:val="auto"/>
          <w:szCs w:val="22"/>
        </w:rPr>
        <w:t>ianie danych jest dopilnowanie, aby pacjent otrzymał numer PIN</w:t>
      </w:r>
      <w:r w:rsidR="00EA09F9" w:rsidRPr="00EA09F9">
        <w:rPr>
          <w:color w:val="auto"/>
          <w:szCs w:val="22"/>
        </w:rPr>
        <w:t xml:space="preserve"> w</w:t>
      </w:r>
      <w:r w:rsidR="00EA09F9">
        <w:rPr>
          <w:color w:val="auto"/>
          <w:szCs w:val="22"/>
        </w:rPr>
        <w:t> </w:t>
      </w:r>
      <w:r w:rsidR="00EA09F9" w:rsidRPr="00EA09F9">
        <w:rPr>
          <w:color w:val="auto"/>
          <w:szCs w:val="22"/>
        </w:rPr>
        <w:t>mie</w:t>
      </w:r>
      <w:r w:rsidRPr="00EA09F9">
        <w:rPr>
          <w:color w:val="auto"/>
          <w:szCs w:val="22"/>
        </w:rPr>
        <w:t>jscu świadczenia opieki, oraz poinformowanie go,</w:t>
      </w:r>
      <w:r w:rsidR="00EA09F9" w:rsidRPr="00EA09F9">
        <w:rPr>
          <w:color w:val="auto"/>
          <w:szCs w:val="22"/>
        </w:rPr>
        <w:t xml:space="preserve"> w</w:t>
      </w:r>
      <w:r w:rsidR="00EA09F9">
        <w:rPr>
          <w:color w:val="auto"/>
          <w:szCs w:val="22"/>
        </w:rPr>
        <w:t> </w:t>
      </w:r>
      <w:r w:rsidR="00EA09F9" w:rsidRPr="00EA09F9">
        <w:rPr>
          <w:color w:val="auto"/>
          <w:szCs w:val="22"/>
        </w:rPr>
        <w:t>jak</w:t>
      </w:r>
      <w:r w:rsidRPr="00EA09F9">
        <w:rPr>
          <w:color w:val="auto"/>
          <w:szCs w:val="22"/>
        </w:rPr>
        <w:t>i sposób jego dane będą traktowane</w:t>
      </w:r>
      <w:r w:rsidR="00EA09F9" w:rsidRPr="00EA09F9">
        <w:rPr>
          <w:color w:val="auto"/>
          <w:szCs w:val="22"/>
        </w:rPr>
        <w:t xml:space="preserve"> w</w:t>
      </w:r>
      <w:r w:rsidR="00EA09F9">
        <w:rPr>
          <w:color w:val="auto"/>
          <w:szCs w:val="22"/>
        </w:rPr>
        <w:t> </w:t>
      </w:r>
      <w:r w:rsidR="00EA09F9" w:rsidRPr="00EA09F9">
        <w:rPr>
          <w:color w:val="auto"/>
          <w:szCs w:val="22"/>
        </w:rPr>
        <w:t>dan</w:t>
      </w:r>
      <w:r w:rsidRPr="00EA09F9">
        <w:rPr>
          <w:color w:val="auto"/>
          <w:szCs w:val="22"/>
        </w:rPr>
        <w:t>ym państwie członkowskim. Decyzja,</w:t>
      </w:r>
      <w:r w:rsidR="00EA09F9" w:rsidRPr="00EA09F9">
        <w:rPr>
          <w:color w:val="auto"/>
          <w:szCs w:val="22"/>
        </w:rPr>
        <w:t xml:space="preserve"> w</w:t>
      </w:r>
      <w:r w:rsidR="00EA09F9">
        <w:rPr>
          <w:color w:val="auto"/>
          <w:szCs w:val="22"/>
        </w:rPr>
        <w:t> </w:t>
      </w:r>
      <w:r w:rsidR="00EA09F9" w:rsidRPr="00EA09F9">
        <w:rPr>
          <w:color w:val="auto"/>
          <w:szCs w:val="22"/>
        </w:rPr>
        <w:t>jak</w:t>
      </w:r>
      <w:r w:rsidRPr="00EA09F9">
        <w:rPr>
          <w:color w:val="auto"/>
          <w:szCs w:val="22"/>
        </w:rPr>
        <w:t xml:space="preserve">i sposób PIN zostanie przedstawiony pacjentowi, tj. jego forma lub sposób wykorzystania, należy do poszczególnych krajów. </w:t>
      </w:r>
    </w:p>
    <w:p w14:paraId="26009E13" w14:textId="22A44155" w:rsidR="00E41AA1" w:rsidRPr="00EA09F9" w:rsidRDefault="0064560F" w:rsidP="00E41AA1">
      <w:pPr>
        <w:spacing w:after="240" w:line="360" w:lineRule="auto"/>
        <w:rPr>
          <w:rFonts w:cs="Arial"/>
          <w:color w:val="auto"/>
          <w:szCs w:val="22"/>
        </w:rPr>
      </w:pPr>
      <w:r w:rsidRPr="00EA09F9">
        <w:rPr>
          <w:color w:val="auto"/>
          <w:szCs w:val="22"/>
        </w:rPr>
        <w:t>Farmaceuta wydający leki</w:t>
      </w:r>
      <w:r w:rsidR="00EA09F9" w:rsidRPr="00EA09F9">
        <w:rPr>
          <w:color w:val="auto"/>
          <w:szCs w:val="22"/>
        </w:rPr>
        <w:t xml:space="preserve"> w</w:t>
      </w:r>
      <w:r w:rsidR="00EA09F9">
        <w:rPr>
          <w:color w:val="auto"/>
          <w:szCs w:val="22"/>
        </w:rPr>
        <w:t> </w:t>
      </w:r>
      <w:r w:rsidR="00EA09F9" w:rsidRPr="00EA09F9">
        <w:rPr>
          <w:color w:val="auto"/>
          <w:szCs w:val="22"/>
        </w:rPr>
        <w:t>Cho</w:t>
      </w:r>
      <w:r w:rsidRPr="00EA09F9">
        <w:rPr>
          <w:color w:val="auto"/>
          <w:szCs w:val="22"/>
        </w:rPr>
        <w:t>rwacji informuje pacjenta</w:t>
      </w:r>
      <w:r w:rsidR="00EA09F9" w:rsidRPr="00EA09F9">
        <w:rPr>
          <w:color w:val="auto"/>
          <w:szCs w:val="22"/>
        </w:rPr>
        <w:t xml:space="preserve"> o</w:t>
      </w:r>
      <w:r w:rsidR="00EA09F9">
        <w:rPr>
          <w:color w:val="auto"/>
          <w:szCs w:val="22"/>
        </w:rPr>
        <w:t> </w:t>
      </w:r>
      <w:r w:rsidR="00EA09F9" w:rsidRPr="00EA09F9">
        <w:rPr>
          <w:color w:val="auto"/>
          <w:szCs w:val="22"/>
        </w:rPr>
        <w:t>str</w:t>
      </w:r>
      <w:r w:rsidRPr="00EA09F9">
        <w:rPr>
          <w:color w:val="auto"/>
          <w:szCs w:val="22"/>
        </w:rPr>
        <w:t>onie internetowej zawierającej informacje na temat przetwarzania jego danych, gdzie pacjent może znaleźć informacje</w:t>
      </w:r>
      <w:r w:rsidR="00EA09F9" w:rsidRPr="00EA09F9">
        <w:rPr>
          <w:color w:val="auto"/>
          <w:szCs w:val="22"/>
        </w:rPr>
        <w:t xml:space="preserve"> w</w:t>
      </w:r>
      <w:r w:rsidR="00EA09F9">
        <w:rPr>
          <w:color w:val="auto"/>
          <w:szCs w:val="22"/>
        </w:rPr>
        <w:t> </w:t>
      </w:r>
      <w:r w:rsidR="00EA09F9" w:rsidRPr="00EA09F9">
        <w:rPr>
          <w:color w:val="auto"/>
          <w:szCs w:val="22"/>
        </w:rPr>
        <w:t>swo</w:t>
      </w:r>
      <w:r w:rsidRPr="00EA09F9">
        <w:rPr>
          <w:color w:val="auto"/>
          <w:szCs w:val="22"/>
        </w:rPr>
        <w:t>im języku. Oprogramowanie stosowane przez farmaceutę prezentuje następujący tekst: „Niezależnie od tego, czy pacjent został poinformowany</w:t>
      </w:r>
      <w:r w:rsidR="00EA09F9" w:rsidRPr="00EA09F9">
        <w:rPr>
          <w:color w:val="auto"/>
          <w:szCs w:val="22"/>
        </w:rPr>
        <w:t xml:space="preserve"> o</w:t>
      </w:r>
      <w:r w:rsidR="00EA09F9">
        <w:rPr>
          <w:color w:val="auto"/>
          <w:szCs w:val="22"/>
        </w:rPr>
        <w:t> </w:t>
      </w:r>
      <w:r w:rsidR="00EA09F9" w:rsidRPr="00EA09F9">
        <w:rPr>
          <w:color w:val="auto"/>
          <w:szCs w:val="22"/>
        </w:rPr>
        <w:t>prz</w:t>
      </w:r>
      <w:r w:rsidRPr="00EA09F9">
        <w:rPr>
          <w:color w:val="auto"/>
          <w:szCs w:val="22"/>
        </w:rPr>
        <w:t>etwarzaniu danych</w:t>
      </w:r>
      <w:r w:rsidR="00EA09F9" w:rsidRPr="00EA09F9">
        <w:rPr>
          <w:color w:val="auto"/>
          <w:szCs w:val="22"/>
        </w:rPr>
        <w:t xml:space="preserve"> w</w:t>
      </w:r>
      <w:r w:rsidR="00EA09F9">
        <w:rPr>
          <w:color w:val="auto"/>
          <w:szCs w:val="22"/>
        </w:rPr>
        <w:t> </w:t>
      </w:r>
      <w:r w:rsidR="00EA09F9" w:rsidRPr="00EA09F9">
        <w:rPr>
          <w:color w:val="auto"/>
          <w:szCs w:val="22"/>
        </w:rPr>
        <w:t>kra</w:t>
      </w:r>
      <w:r w:rsidRPr="00EA09F9">
        <w:rPr>
          <w:color w:val="auto"/>
          <w:szCs w:val="22"/>
        </w:rPr>
        <w:t>ju zamieszkania, należy przekazać tę informację pacjentowi &lt;link do strony internetowej&gt;</w:t>
      </w:r>
      <w:r w:rsidR="00EA09F9" w:rsidRPr="00EA09F9">
        <w:rPr>
          <w:color w:val="auto"/>
          <w:szCs w:val="22"/>
        </w:rPr>
        <w:t xml:space="preserve"> i</w:t>
      </w:r>
      <w:r w:rsidR="00EA09F9">
        <w:rPr>
          <w:color w:val="auto"/>
          <w:szCs w:val="22"/>
        </w:rPr>
        <w:t> </w:t>
      </w:r>
      <w:r w:rsidR="00EA09F9" w:rsidRPr="00EA09F9">
        <w:rPr>
          <w:color w:val="auto"/>
          <w:szCs w:val="22"/>
        </w:rPr>
        <w:t>pop</w:t>
      </w:r>
      <w:r w:rsidRPr="00EA09F9">
        <w:rPr>
          <w:color w:val="auto"/>
          <w:szCs w:val="22"/>
        </w:rPr>
        <w:t>rosić go</w:t>
      </w:r>
      <w:r w:rsidR="00EA09F9" w:rsidRPr="00EA09F9">
        <w:rPr>
          <w:color w:val="auto"/>
          <w:szCs w:val="22"/>
        </w:rPr>
        <w:t xml:space="preserve"> o</w:t>
      </w:r>
      <w:r w:rsidR="00EA09F9">
        <w:rPr>
          <w:color w:val="auto"/>
          <w:szCs w:val="22"/>
        </w:rPr>
        <w:t> </w:t>
      </w:r>
      <w:r w:rsidR="00EA09F9" w:rsidRPr="00EA09F9">
        <w:rPr>
          <w:color w:val="auto"/>
          <w:szCs w:val="22"/>
        </w:rPr>
        <w:t>zgo</w:t>
      </w:r>
      <w:r w:rsidRPr="00EA09F9">
        <w:rPr>
          <w:color w:val="auto"/>
          <w:szCs w:val="22"/>
        </w:rPr>
        <w:t>dę na pobranie jego recept.” Farmaceuta rejestruje potwierdzenie przekazane przez pacjenta naciśnięciem przycisku</w:t>
      </w:r>
      <w:r w:rsidR="00EA09F9" w:rsidRPr="00EA09F9">
        <w:rPr>
          <w:color w:val="auto"/>
          <w:szCs w:val="22"/>
        </w:rPr>
        <w:t xml:space="preserve"> z</w:t>
      </w:r>
      <w:r w:rsidR="00EA09F9">
        <w:rPr>
          <w:color w:val="auto"/>
          <w:szCs w:val="22"/>
        </w:rPr>
        <w:t> </w:t>
      </w:r>
      <w:r w:rsidR="00EA09F9" w:rsidRPr="00EA09F9">
        <w:rPr>
          <w:color w:val="auto"/>
          <w:szCs w:val="22"/>
        </w:rPr>
        <w:t>opi</w:t>
      </w:r>
      <w:r w:rsidRPr="00EA09F9">
        <w:rPr>
          <w:color w:val="auto"/>
          <w:szCs w:val="22"/>
        </w:rPr>
        <w:t>sem, że pacjent potwierdził, iż zrozumiał przedstawione informacje</w:t>
      </w:r>
      <w:r w:rsidR="00EA09F9" w:rsidRPr="00EA09F9">
        <w:rPr>
          <w:color w:val="auto"/>
          <w:szCs w:val="22"/>
        </w:rPr>
        <w:t xml:space="preserve"> i</w:t>
      </w:r>
      <w:r w:rsidR="00EA09F9">
        <w:rPr>
          <w:color w:val="auto"/>
          <w:szCs w:val="22"/>
        </w:rPr>
        <w:t> </w:t>
      </w:r>
      <w:r w:rsidR="00EA09F9" w:rsidRPr="00EA09F9">
        <w:rPr>
          <w:color w:val="auto"/>
          <w:szCs w:val="22"/>
        </w:rPr>
        <w:t>wyr</w:t>
      </w:r>
      <w:r w:rsidRPr="00EA09F9">
        <w:rPr>
          <w:color w:val="auto"/>
          <w:szCs w:val="22"/>
        </w:rPr>
        <w:t>aził zgodę na pobranie swoich recept. Jeżeli przycisk ten nie zostanie wciśnięty, dane dotyczące recepty nie zostaną pobrane.</w:t>
      </w:r>
    </w:p>
    <w:p w14:paraId="00BD0111" w14:textId="77777777" w:rsidR="00E41AA1" w:rsidRPr="00EA09F9" w:rsidRDefault="00E41AA1" w:rsidP="00E41AA1">
      <w:pPr>
        <w:spacing w:after="240" w:line="360" w:lineRule="auto"/>
        <w:rPr>
          <w:rFonts w:cs="Arial"/>
          <w:color w:val="auto"/>
          <w:sz w:val="10"/>
          <w:szCs w:val="10"/>
        </w:rPr>
      </w:pPr>
    </w:p>
    <w:p w14:paraId="6DDEAB8F" w14:textId="77777777" w:rsidR="00051FDA" w:rsidRPr="00EA09F9" w:rsidRDefault="0064560F" w:rsidP="002402B9">
      <w:pPr>
        <w:spacing w:after="240" w:line="360" w:lineRule="auto"/>
        <w:rPr>
          <w:rFonts w:cs="Arial"/>
          <w:b/>
          <w:color w:val="auto"/>
          <w:sz w:val="24"/>
        </w:rPr>
      </w:pPr>
      <w:r w:rsidRPr="00EA09F9">
        <w:rPr>
          <w:b/>
          <w:color w:val="auto"/>
          <w:sz w:val="24"/>
        </w:rPr>
        <w:t>Dane kontaktowe</w:t>
      </w:r>
    </w:p>
    <w:p w14:paraId="12688A9C" w14:textId="78390B49" w:rsidR="003E2158" w:rsidRPr="00EA09F9" w:rsidRDefault="0064560F" w:rsidP="002402B9">
      <w:pPr>
        <w:spacing w:after="240" w:line="360" w:lineRule="auto"/>
        <w:rPr>
          <w:rFonts w:cs="Arial"/>
          <w:color w:val="auto"/>
          <w:szCs w:val="22"/>
        </w:rPr>
      </w:pPr>
      <w:r w:rsidRPr="00EA09F9">
        <w:rPr>
          <w:color w:val="auto"/>
          <w:szCs w:val="22"/>
        </w:rPr>
        <w:t>W kontekście ochrony danych osobowych związanych</w:t>
      </w:r>
      <w:r w:rsidR="00EA09F9" w:rsidRPr="00EA09F9">
        <w:rPr>
          <w:color w:val="auto"/>
          <w:szCs w:val="22"/>
        </w:rPr>
        <w:t xml:space="preserve"> z</w:t>
      </w:r>
      <w:r w:rsidR="00EA09F9">
        <w:rPr>
          <w:color w:val="auto"/>
          <w:szCs w:val="22"/>
        </w:rPr>
        <w:t> </w:t>
      </w:r>
      <w:r w:rsidR="00EA09F9" w:rsidRPr="00EA09F9">
        <w:rPr>
          <w:color w:val="auto"/>
          <w:szCs w:val="22"/>
        </w:rPr>
        <w:t>tra</w:t>
      </w:r>
      <w:r w:rsidRPr="00EA09F9">
        <w:rPr>
          <w:color w:val="auto"/>
          <w:szCs w:val="22"/>
        </w:rPr>
        <w:t>nsgranicznymi usługami dotyczącymi recept elektronicznych administratorem danych</w:t>
      </w:r>
      <w:r w:rsidR="00EA09F9" w:rsidRPr="00EA09F9">
        <w:rPr>
          <w:color w:val="auto"/>
          <w:szCs w:val="22"/>
        </w:rPr>
        <w:t xml:space="preserve"> i</w:t>
      </w:r>
      <w:r w:rsidR="00EA09F9">
        <w:rPr>
          <w:color w:val="auto"/>
          <w:szCs w:val="22"/>
        </w:rPr>
        <w:t> </w:t>
      </w:r>
      <w:r w:rsidR="00EA09F9" w:rsidRPr="00EA09F9">
        <w:rPr>
          <w:color w:val="auto"/>
          <w:szCs w:val="22"/>
        </w:rPr>
        <w:t>pod</w:t>
      </w:r>
      <w:r w:rsidRPr="00EA09F9">
        <w:rPr>
          <w:color w:val="auto"/>
          <w:szCs w:val="22"/>
        </w:rPr>
        <w:t xml:space="preserve">miotem przetwarzającym dane jest CHIF. Kontakt: </w:t>
      </w:r>
      <w:hyperlink r:id="rId12" w:history="1">
        <w:r w:rsidRPr="00EA09F9">
          <w:rPr>
            <w:rStyle w:val="Hyperlink"/>
            <w:color w:val="auto"/>
            <w:szCs w:val="22"/>
          </w:rPr>
          <w:t>https://www.hzzo.hr/kontaktirajte-nas/</w:t>
        </w:r>
      </w:hyperlink>
      <w:r w:rsidRPr="00EA09F9">
        <w:rPr>
          <w:color w:val="auto"/>
          <w:szCs w:val="22"/>
        </w:rPr>
        <w:t xml:space="preserve">. </w:t>
      </w:r>
    </w:p>
    <w:p w14:paraId="4F9A32DA" w14:textId="77777777" w:rsidR="003E2158" w:rsidRPr="00EA09F9" w:rsidRDefault="0064560F" w:rsidP="002402B9">
      <w:pPr>
        <w:spacing w:after="240" w:line="360" w:lineRule="auto"/>
        <w:rPr>
          <w:rStyle w:val="Hyperlink"/>
          <w:color w:val="auto"/>
        </w:rPr>
      </w:pPr>
      <w:r w:rsidRPr="00EA09F9">
        <w:rPr>
          <w:color w:val="auto"/>
          <w:szCs w:val="22"/>
        </w:rPr>
        <w:lastRenderedPageBreak/>
        <w:t xml:space="preserve">Inspektora ochrony danych powołuje dyrektor CHIF, </w:t>
      </w:r>
      <w:hyperlink r:id="rId13" w:history="1">
        <w:r w:rsidRPr="00EA09F9">
          <w:rPr>
            <w:rStyle w:val="Hyperlink"/>
            <w:color w:val="auto"/>
            <w:szCs w:val="22"/>
          </w:rPr>
          <w:t>zastita.podataka@hzzo.hr</w:t>
        </w:r>
      </w:hyperlink>
    </w:p>
    <w:p w14:paraId="699DA72A" w14:textId="7618BAE8" w:rsidR="009475EA" w:rsidRPr="00EA09F9" w:rsidRDefault="0064560F" w:rsidP="005B11EB">
      <w:pPr>
        <w:spacing w:after="240" w:line="360" w:lineRule="auto"/>
        <w:rPr>
          <w:color w:val="auto"/>
          <w:u w:val="single"/>
        </w:rPr>
      </w:pPr>
      <w:r w:rsidRPr="00EA09F9">
        <w:rPr>
          <w:color w:val="auto"/>
          <w:szCs w:val="22"/>
        </w:rPr>
        <w:t>Organem nadzorczym na podstawie ogólnego rozporządzenia</w:t>
      </w:r>
      <w:r w:rsidR="00EA09F9" w:rsidRPr="00EA09F9">
        <w:rPr>
          <w:color w:val="auto"/>
          <w:szCs w:val="22"/>
        </w:rPr>
        <w:t xml:space="preserve"> o</w:t>
      </w:r>
      <w:r w:rsidR="00EA09F9">
        <w:rPr>
          <w:color w:val="auto"/>
          <w:szCs w:val="22"/>
        </w:rPr>
        <w:t> </w:t>
      </w:r>
      <w:r w:rsidR="00EA09F9" w:rsidRPr="00EA09F9">
        <w:rPr>
          <w:color w:val="auto"/>
          <w:szCs w:val="22"/>
        </w:rPr>
        <w:t>och</w:t>
      </w:r>
      <w:r w:rsidRPr="00EA09F9">
        <w:rPr>
          <w:color w:val="auto"/>
          <w:szCs w:val="22"/>
        </w:rPr>
        <w:t>ronie danych oraz ustawy</w:t>
      </w:r>
      <w:r w:rsidR="00EA09F9" w:rsidRPr="00EA09F9">
        <w:rPr>
          <w:color w:val="auto"/>
          <w:szCs w:val="22"/>
        </w:rPr>
        <w:t xml:space="preserve"> o</w:t>
      </w:r>
      <w:r w:rsidR="00EA09F9">
        <w:rPr>
          <w:color w:val="auto"/>
          <w:szCs w:val="22"/>
        </w:rPr>
        <w:t> </w:t>
      </w:r>
      <w:r w:rsidR="00EA09F9" w:rsidRPr="00EA09F9">
        <w:rPr>
          <w:color w:val="auto"/>
          <w:szCs w:val="22"/>
        </w:rPr>
        <w:t>wdr</w:t>
      </w:r>
      <w:r w:rsidRPr="00EA09F9">
        <w:rPr>
          <w:color w:val="auto"/>
          <w:szCs w:val="22"/>
        </w:rPr>
        <w:t xml:space="preserve">ożeniu ochrony danych osobowych jest chorwacka Agencja Ochrony Danych Osobowych. Kontakt: </w:t>
      </w:r>
      <w:hyperlink r:id="rId14" w:history="1">
        <w:r w:rsidRPr="00EA09F9">
          <w:rPr>
            <w:rStyle w:val="Hyperlink"/>
            <w:color w:val="auto"/>
            <w:szCs w:val="22"/>
          </w:rPr>
          <w:t>https://azop.hr/data-protection-agency</w:t>
        </w:r>
      </w:hyperlink>
      <w:r w:rsidRPr="00EA09F9">
        <w:rPr>
          <w:color w:val="auto"/>
        </w:rPr>
        <w:t>.</w:t>
      </w:r>
    </w:p>
    <w:p w14:paraId="6022EB85" w14:textId="3B44C42F" w:rsidR="00FB1816" w:rsidRPr="00EA09F9" w:rsidRDefault="00FB1816" w:rsidP="00FB1816">
      <w:pPr>
        <w:spacing w:after="240" w:line="360" w:lineRule="auto"/>
        <w:rPr>
          <w:rStyle w:val="Hyperlink"/>
          <w:color w:val="auto"/>
        </w:rPr>
      </w:pPr>
      <w:r w:rsidRPr="00EA09F9">
        <w:rPr>
          <w:color w:val="auto"/>
          <w:szCs w:val="22"/>
        </w:rPr>
        <w:t>Wsparcie dla pacjentów</w:t>
      </w:r>
      <w:r w:rsidR="00EA09F9" w:rsidRPr="00EA09F9">
        <w:rPr>
          <w:color w:val="auto"/>
          <w:szCs w:val="22"/>
        </w:rPr>
        <w:t xml:space="preserve"> w</w:t>
      </w:r>
      <w:r w:rsidR="00EA09F9">
        <w:rPr>
          <w:color w:val="auto"/>
          <w:szCs w:val="22"/>
        </w:rPr>
        <w:t> </w:t>
      </w:r>
      <w:r w:rsidR="00EA09F9" w:rsidRPr="00EA09F9">
        <w:rPr>
          <w:color w:val="auto"/>
          <w:szCs w:val="22"/>
        </w:rPr>
        <w:t>zak</w:t>
      </w:r>
      <w:r w:rsidRPr="00EA09F9">
        <w:rPr>
          <w:color w:val="auto"/>
          <w:szCs w:val="22"/>
        </w:rPr>
        <w:t>resie informacji</w:t>
      </w:r>
      <w:r w:rsidR="00EA09F9" w:rsidRPr="00EA09F9">
        <w:rPr>
          <w:color w:val="auto"/>
          <w:szCs w:val="22"/>
        </w:rPr>
        <w:t xml:space="preserve"> o</w:t>
      </w:r>
      <w:r w:rsidR="00EA09F9">
        <w:rPr>
          <w:color w:val="auto"/>
          <w:szCs w:val="22"/>
        </w:rPr>
        <w:t> </w:t>
      </w:r>
      <w:r w:rsidR="00EA09F9" w:rsidRPr="00EA09F9">
        <w:rPr>
          <w:color w:val="auto"/>
          <w:szCs w:val="22"/>
        </w:rPr>
        <w:t>opi</w:t>
      </w:r>
      <w:r w:rsidRPr="00EA09F9">
        <w:rPr>
          <w:color w:val="auto"/>
          <w:szCs w:val="22"/>
        </w:rPr>
        <w:t>ece zdrowotnej</w:t>
      </w:r>
      <w:r w:rsidR="00EA09F9" w:rsidRPr="00EA09F9">
        <w:rPr>
          <w:color w:val="auto"/>
          <w:szCs w:val="22"/>
        </w:rPr>
        <w:t xml:space="preserve"> w</w:t>
      </w:r>
      <w:r w:rsidR="00EA09F9">
        <w:rPr>
          <w:color w:val="auto"/>
          <w:szCs w:val="22"/>
        </w:rPr>
        <w:t> </w:t>
      </w:r>
      <w:r w:rsidR="00EA09F9" w:rsidRPr="00EA09F9">
        <w:rPr>
          <w:color w:val="auto"/>
          <w:szCs w:val="22"/>
        </w:rPr>
        <w:t>pań</w:t>
      </w:r>
      <w:r w:rsidRPr="00EA09F9">
        <w:rPr>
          <w:color w:val="auto"/>
          <w:szCs w:val="22"/>
        </w:rPr>
        <w:t>stwie członkowskim dotyczące wszystkich najważniejszych aspektów transgranicznej opieki zdrowotnej. Kontakt: +385 1 644 90 90 (od poniedziałku do piątku, godz</w:t>
      </w:r>
      <w:proofErr w:type="gramStart"/>
      <w:r w:rsidRPr="00EA09F9">
        <w:rPr>
          <w:color w:val="auto"/>
          <w:szCs w:val="22"/>
        </w:rPr>
        <w:t>. 8:00–16:00) lub</w:t>
      </w:r>
      <w:proofErr w:type="gramEnd"/>
      <w:r w:rsidRPr="00EA09F9">
        <w:rPr>
          <w:color w:val="auto"/>
          <w:szCs w:val="22"/>
        </w:rPr>
        <w:t xml:space="preserve"> pocztą elektroniczną na adres: </w:t>
      </w:r>
      <w:r w:rsidRPr="00EA09F9">
        <w:rPr>
          <w:rStyle w:val="Hyperlink"/>
          <w:color w:val="auto"/>
        </w:rPr>
        <w:t>ncp-croatia@hzzo.</w:t>
      </w:r>
      <w:proofErr w:type="gramStart"/>
      <w:r w:rsidRPr="00EA09F9">
        <w:rPr>
          <w:rStyle w:val="Hyperlink"/>
          <w:color w:val="auto"/>
        </w:rPr>
        <w:t>hr</w:t>
      </w:r>
      <w:proofErr w:type="gramEnd"/>
      <w:r w:rsidRPr="00EA09F9">
        <w:rPr>
          <w:color w:val="auto"/>
          <w:szCs w:val="22"/>
        </w:rPr>
        <w:t>.</w:t>
      </w:r>
    </w:p>
    <w:p w14:paraId="36B2316C" w14:textId="3F91E86C" w:rsidR="007107B1" w:rsidRPr="00EA09F9" w:rsidRDefault="00FB1816" w:rsidP="00FB1816">
      <w:pPr>
        <w:spacing w:after="240" w:line="360" w:lineRule="auto"/>
        <w:rPr>
          <w:rFonts w:cs="Arial"/>
          <w:color w:val="auto"/>
          <w:szCs w:val="22"/>
        </w:rPr>
      </w:pPr>
      <w:r w:rsidRPr="00EA09F9">
        <w:rPr>
          <w:color w:val="auto"/>
          <w:szCs w:val="22"/>
        </w:rPr>
        <w:t>Wsparcie dla podmiotów świadczących usługi opieki zdrowotnej</w:t>
      </w:r>
      <w:r w:rsidR="00EA09F9" w:rsidRPr="00EA09F9">
        <w:rPr>
          <w:color w:val="auto"/>
          <w:szCs w:val="22"/>
        </w:rPr>
        <w:t xml:space="preserve"> i</w:t>
      </w:r>
      <w:r w:rsidR="00EA09F9">
        <w:rPr>
          <w:color w:val="auto"/>
          <w:szCs w:val="22"/>
        </w:rPr>
        <w:t> </w:t>
      </w:r>
      <w:r w:rsidR="00EA09F9" w:rsidRPr="00EA09F9">
        <w:rPr>
          <w:color w:val="auto"/>
          <w:szCs w:val="22"/>
        </w:rPr>
        <w:t>pro</w:t>
      </w:r>
      <w:r w:rsidRPr="00EA09F9">
        <w:rPr>
          <w:color w:val="auto"/>
          <w:szCs w:val="22"/>
        </w:rPr>
        <w:t>ducentów oprogramowania. Kontakt telefoniczny: + 385 72 11 22 33 (od poniedziałku do piątku, godz</w:t>
      </w:r>
      <w:proofErr w:type="gramStart"/>
      <w:r w:rsidRPr="00EA09F9">
        <w:rPr>
          <w:color w:val="auto"/>
          <w:szCs w:val="22"/>
        </w:rPr>
        <w:t>. 7:00–</w:t>
      </w:r>
      <w:r w:rsidR="00EA09F9">
        <w:rPr>
          <w:color w:val="auto"/>
          <w:szCs w:val="22"/>
        </w:rPr>
        <w:t>20</w:t>
      </w:r>
      <w:r w:rsidRPr="00EA09F9">
        <w:rPr>
          <w:color w:val="auto"/>
          <w:szCs w:val="22"/>
        </w:rPr>
        <w:t>:00,</w:t>
      </w:r>
      <w:r w:rsidR="00EA09F9" w:rsidRPr="00EA09F9">
        <w:rPr>
          <w:color w:val="auto"/>
          <w:szCs w:val="22"/>
        </w:rPr>
        <w:t xml:space="preserve"> w</w:t>
      </w:r>
      <w:proofErr w:type="gramEnd"/>
      <w:r w:rsidR="00EA09F9">
        <w:rPr>
          <w:color w:val="auto"/>
          <w:szCs w:val="22"/>
        </w:rPr>
        <w:t> </w:t>
      </w:r>
      <w:r w:rsidR="00EA09F9" w:rsidRPr="00EA09F9">
        <w:rPr>
          <w:color w:val="auto"/>
          <w:szCs w:val="22"/>
        </w:rPr>
        <w:t>sob</w:t>
      </w:r>
      <w:r w:rsidRPr="00EA09F9">
        <w:rPr>
          <w:color w:val="auto"/>
          <w:szCs w:val="22"/>
        </w:rPr>
        <w:t xml:space="preserve">oty 7:00–15:00) lub pocztą elektroniczną na adres: </w:t>
      </w:r>
      <w:hyperlink r:id="rId15" w:history="1">
        <w:r w:rsidRPr="00EA09F9">
          <w:rPr>
            <w:rStyle w:val="Hyperlink"/>
            <w:color w:val="auto"/>
            <w:szCs w:val="22"/>
          </w:rPr>
          <w:t>helpdesk@hzzo.hr</w:t>
        </w:r>
      </w:hyperlink>
      <w:r w:rsidRPr="00EA09F9">
        <w:rPr>
          <w:color w:val="auto"/>
          <w:szCs w:val="22"/>
        </w:rPr>
        <w:t>.</w:t>
      </w:r>
    </w:p>
    <w:p w14:paraId="6D1EC97C" w14:textId="10EC710D" w:rsidR="006915AD" w:rsidRPr="00EA09F9" w:rsidRDefault="0064560F" w:rsidP="00582487">
      <w:pPr>
        <w:spacing w:after="240" w:line="360" w:lineRule="auto"/>
        <w:rPr>
          <w:rFonts w:cs="Arial"/>
          <w:color w:val="auto"/>
          <w:szCs w:val="22"/>
        </w:rPr>
      </w:pPr>
      <w:r w:rsidRPr="00EA09F9">
        <w:rPr>
          <w:color w:val="auto"/>
          <w:szCs w:val="22"/>
        </w:rPr>
        <w:t>Data: 2 maja 2019</w:t>
      </w:r>
      <w:r w:rsidR="00EA09F9" w:rsidRPr="00EA09F9">
        <w:rPr>
          <w:color w:val="auto"/>
          <w:szCs w:val="22"/>
        </w:rPr>
        <w:t> </w:t>
      </w:r>
      <w:r w:rsidRPr="00EA09F9">
        <w:rPr>
          <w:color w:val="auto"/>
          <w:szCs w:val="22"/>
        </w:rPr>
        <w:t>r.</w:t>
      </w:r>
    </w:p>
    <w:sectPr w:rsidR="006915AD" w:rsidRPr="00EA09F9" w:rsidSect="00DF6086">
      <w:headerReference w:type="first" r:id="rId16"/>
      <w:footerReference w:type="first" r:id="rId17"/>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31D5B" w14:textId="77777777" w:rsidR="00BE3B3A" w:rsidRPr="00EA09F9" w:rsidRDefault="00BE3B3A">
      <w:r w:rsidRPr="00EA09F9">
        <w:separator/>
      </w:r>
    </w:p>
  </w:endnote>
  <w:endnote w:type="continuationSeparator" w:id="0">
    <w:p w14:paraId="1E1E258E" w14:textId="77777777" w:rsidR="00BE3B3A" w:rsidRPr="00EA09F9" w:rsidRDefault="00BE3B3A">
      <w:r w:rsidRPr="00EA0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C547" w14:textId="77777777" w:rsidR="005460F4" w:rsidRPr="00EA09F9" w:rsidRDefault="005460F4" w:rsidP="00651F86">
    <w:pPr>
      <w:pStyle w:val="Foote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E2B51" w14:textId="77777777" w:rsidR="00BE3B3A" w:rsidRPr="00EA09F9" w:rsidRDefault="00BE3B3A">
      <w:r w:rsidRPr="00EA09F9">
        <w:separator/>
      </w:r>
    </w:p>
  </w:footnote>
  <w:footnote w:type="continuationSeparator" w:id="0">
    <w:p w14:paraId="35823700" w14:textId="77777777" w:rsidR="00BE3B3A" w:rsidRPr="00EA09F9" w:rsidRDefault="00BE3B3A">
      <w:r w:rsidRPr="00EA0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152B" w14:textId="77777777" w:rsidR="005460F4" w:rsidRPr="00EA09F9" w:rsidRDefault="005460F4">
    <w:pPr>
      <w:pStyle w:val="Header"/>
    </w:pPr>
    <w:r w:rsidRPr="00EA09F9">
      <w:rPr>
        <w:lang w:eastAsia="pl-PL"/>
      </w:rPr>
      <w:drawing>
        <wp:anchor distT="0" distB="0" distL="114300" distR="114300" simplePos="0" relativeHeight="251658240" behindDoc="0" locked="0" layoutInCell="1" allowOverlap="1" wp14:anchorId="2347D3CD" wp14:editId="159532B9">
          <wp:simplePos x="0" y="0"/>
          <wp:positionH relativeFrom="page">
            <wp:align>right</wp:align>
          </wp:positionH>
          <wp:positionV relativeFrom="paragraph">
            <wp:posOffset>0</wp:posOffset>
          </wp:positionV>
          <wp:extent cx="7555865" cy="1307329"/>
          <wp:effectExtent l="0" t="0" r="0" b="7620"/>
          <wp:wrapThrough wrapText="bothSides">
            <wp:wrapPolygon edited="0">
              <wp:start x="0" y="0"/>
              <wp:lineTo x="0" y="21411"/>
              <wp:lineTo x="21511" y="21411"/>
              <wp:lineTo x="21511" y="0"/>
              <wp:lineTo x="0" y="0"/>
            </wp:wrapPolygon>
          </wp:wrapThrough>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87526" name="Slika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4EF"/>
    <w:multiLevelType w:val="hybridMultilevel"/>
    <w:tmpl w:val="25D4B6A0"/>
    <w:lvl w:ilvl="0" w:tplc="1074AE4C">
      <w:numFmt w:val="bullet"/>
      <w:lvlText w:val="-"/>
      <w:lvlJc w:val="left"/>
      <w:pPr>
        <w:ind w:left="720" w:hanging="720"/>
      </w:pPr>
      <w:rPr>
        <w:rFonts w:ascii="Calibri" w:eastAsia="Times New Roman" w:hAnsi="Calibri" w:cs="Times New Roman" w:hint="default"/>
      </w:rPr>
    </w:lvl>
    <w:lvl w:ilvl="1" w:tplc="274CEC68">
      <w:numFmt w:val="bullet"/>
      <w:lvlText w:val="•"/>
      <w:lvlJc w:val="left"/>
      <w:pPr>
        <w:ind w:left="1440" w:hanging="720"/>
      </w:pPr>
      <w:rPr>
        <w:rFonts w:ascii="Calibri" w:eastAsia="Times New Roman" w:hAnsi="Calibri" w:cs="Times New Roman" w:hint="default"/>
      </w:rPr>
    </w:lvl>
    <w:lvl w:ilvl="2" w:tplc="0194F7F2" w:tentative="1">
      <w:start w:val="1"/>
      <w:numFmt w:val="bullet"/>
      <w:lvlText w:val=""/>
      <w:lvlJc w:val="left"/>
      <w:pPr>
        <w:ind w:left="1800" w:hanging="360"/>
      </w:pPr>
      <w:rPr>
        <w:rFonts w:ascii="Wingdings" w:hAnsi="Wingdings" w:hint="default"/>
      </w:rPr>
    </w:lvl>
    <w:lvl w:ilvl="3" w:tplc="985C9FEE" w:tentative="1">
      <w:start w:val="1"/>
      <w:numFmt w:val="bullet"/>
      <w:lvlText w:val=""/>
      <w:lvlJc w:val="left"/>
      <w:pPr>
        <w:ind w:left="2520" w:hanging="360"/>
      </w:pPr>
      <w:rPr>
        <w:rFonts w:ascii="Symbol" w:hAnsi="Symbol" w:hint="default"/>
      </w:rPr>
    </w:lvl>
    <w:lvl w:ilvl="4" w:tplc="11183154" w:tentative="1">
      <w:start w:val="1"/>
      <w:numFmt w:val="bullet"/>
      <w:lvlText w:val="o"/>
      <w:lvlJc w:val="left"/>
      <w:pPr>
        <w:ind w:left="3240" w:hanging="360"/>
      </w:pPr>
      <w:rPr>
        <w:rFonts w:ascii="Courier New" w:hAnsi="Courier New" w:cs="Courier New" w:hint="default"/>
      </w:rPr>
    </w:lvl>
    <w:lvl w:ilvl="5" w:tplc="B2EA4D4E" w:tentative="1">
      <w:start w:val="1"/>
      <w:numFmt w:val="bullet"/>
      <w:lvlText w:val=""/>
      <w:lvlJc w:val="left"/>
      <w:pPr>
        <w:ind w:left="3960" w:hanging="360"/>
      </w:pPr>
      <w:rPr>
        <w:rFonts w:ascii="Wingdings" w:hAnsi="Wingdings" w:hint="default"/>
      </w:rPr>
    </w:lvl>
    <w:lvl w:ilvl="6" w:tplc="23CA7408" w:tentative="1">
      <w:start w:val="1"/>
      <w:numFmt w:val="bullet"/>
      <w:lvlText w:val=""/>
      <w:lvlJc w:val="left"/>
      <w:pPr>
        <w:ind w:left="4680" w:hanging="360"/>
      </w:pPr>
      <w:rPr>
        <w:rFonts w:ascii="Symbol" w:hAnsi="Symbol" w:hint="default"/>
      </w:rPr>
    </w:lvl>
    <w:lvl w:ilvl="7" w:tplc="EF38D162" w:tentative="1">
      <w:start w:val="1"/>
      <w:numFmt w:val="bullet"/>
      <w:lvlText w:val="o"/>
      <w:lvlJc w:val="left"/>
      <w:pPr>
        <w:ind w:left="5400" w:hanging="360"/>
      </w:pPr>
      <w:rPr>
        <w:rFonts w:ascii="Courier New" w:hAnsi="Courier New" w:cs="Courier New" w:hint="default"/>
      </w:rPr>
    </w:lvl>
    <w:lvl w:ilvl="8" w:tplc="45F8B17C" w:tentative="1">
      <w:start w:val="1"/>
      <w:numFmt w:val="bullet"/>
      <w:lvlText w:val=""/>
      <w:lvlJc w:val="left"/>
      <w:pPr>
        <w:ind w:left="6120" w:hanging="360"/>
      </w:pPr>
      <w:rPr>
        <w:rFonts w:ascii="Wingdings" w:hAnsi="Wingdings" w:hint="default"/>
      </w:rPr>
    </w:lvl>
  </w:abstractNum>
  <w:abstractNum w:abstractNumId="1" w15:restartNumberingAfterBreak="0">
    <w:nsid w:val="65A40E25"/>
    <w:multiLevelType w:val="hybridMultilevel"/>
    <w:tmpl w:val="9AAE9948"/>
    <w:lvl w:ilvl="0" w:tplc="D11A4F78">
      <w:start w:val="1"/>
      <w:numFmt w:val="bullet"/>
      <w:lvlText w:val=""/>
      <w:lvlJc w:val="left"/>
      <w:pPr>
        <w:ind w:left="720" w:hanging="360"/>
      </w:pPr>
      <w:rPr>
        <w:rFonts w:ascii="Symbol" w:hAnsi="Symbol" w:hint="default"/>
      </w:rPr>
    </w:lvl>
    <w:lvl w:ilvl="1" w:tplc="10D63740">
      <w:start w:val="1"/>
      <w:numFmt w:val="bullet"/>
      <w:lvlText w:val="o"/>
      <w:lvlJc w:val="left"/>
      <w:pPr>
        <w:ind w:left="1440" w:hanging="360"/>
      </w:pPr>
      <w:rPr>
        <w:rFonts w:ascii="Courier New" w:hAnsi="Courier New" w:cs="Symbol" w:hint="default"/>
      </w:rPr>
    </w:lvl>
    <w:lvl w:ilvl="2" w:tplc="F1388C80">
      <w:start w:val="1"/>
      <w:numFmt w:val="bullet"/>
      <w:lvlText w:val=""/>
      <w:lvlJc w:val="left"/>
      <w:pPr>
        <w:ind w:left="2160" w:hanging="360"/>
      </w:pPr>
      <w:rPr>
        <w:rFonts w:ascii="Wingdings" w:hAnsi="Wingdings" w:hint="default"/>
      </w:rPr>
    </w:lvl>
    <w:lvl w:ilvl="3" w:tplc="864221F2">
      <w:start w:val="1"/>
      <w:numFmt w:val="bullet"/>
      <w:lvlText w:val=""/>
      <w:lvlJc w:val="left"/>
      <w:pPr>
        <w:ind w:left="2880" w:hanging="360"/>
      </w:pPr>
      <w:rPr>
        <w:rFonts w:ascii="Symbol" w:hAnsi="Symbol" w:hint="default"/>
      </w:rPr>
    </w:lvl>
    <w:lvl w:ilvl="4" w:tplc="A658048C">
      <w:start w:val="1"/>
      <w:numFmt w:val="bullet"/>
      <w:lvlText w:val="o"/>
      <w:lvlJc w:val="left"/>
      <w:pPr>
        <w:ind w:left="3600" w:hanging="360"/>
      </w:pPr>
      <w:rPr>
        <w:rFonts w:ascii="Courier New" w:hAnsi="Courier New" w:cs="Symbol" w:hint="default"/>
      </w:rPr>
    </w:lvl>
    <w:lvl w:ilvl="5" w:tplc="C93A6E24">
      <w:start w:val="1"/>
      <w:numFmt w:val="bullet"/>
      <w:lvlText w:val=""/>
      <w:lvlJc w:val="left"/>
      <w:pPr>
        <w:ind w:left="4320" w:hanging="360"/>
      </w:pPr>
      <w:rPr>
        <w:rFonts w:ascii="Wingdings" w:hAnsi="Wingdings" w:hint="default"/>
      </w:rPr>
    </w:lvl>
    <w:lvl w:ilvl="6" w:tplc="E702CCDC">
      <w:start w:val="1"/>
      <w:numFmt w:val="bullet"/>
      <w:lvlText w:val=""/>
      <w:lvlJc w:val="left"/>
      <w:pPr>
        <w:ind w:left="5040" w:hanging="360"/>
      </w:pPr>
      <w:rPr>
        <w:rFonts w:ascii="Symbol" w:hAnsi="Symbol" w:hint="default"/>
      </w:rPr>
    </w:lvl>
    <w:lvl w:ilvl="7" w:tplc="C21E7464">
      <w:start w:val="1"/>
      <w:numFmt w:val="bullet"/>
      <w:lvlText w:val="o"/>
      <w:lvlJc w:val="left"/>
      <w:pPr>
        <w:ind w:left="5760" w:hanging="360"/>
      </w:pPr>
      <w:rPr>
        <w:rFonts w:ascii="Courier New" w:hAnsi="Courier New" w:cs="Symbol" w:hint="default"/>
      </w:rPr>
    </w:lvl>
    <w:lvl w:ilvl="8" w:tplc="80C23B48">
      <w:start w:val="1"/>
      <w:numFmt w:val="bullet"/>
      <w:lvlText w:val=""/>
      <w:lvlJc w:val="left"/>
      <w:pPr>
        <w:ind w:left="6480" w:hanging="360"/>
      </w:pPr>
      <w:rPr>
        <w:rFonts w:ascii="Wingdings" w:hAnsi="Wingdings" w:hint="default"/>
      </w:rPr>
    </w:lvl>
  </w:abstractNum>
  <w:abstractNum w:abstractNumId="2" w15:restartNumberingAfterBreak="0">
    <w:nsid w:val="7AC51EA6"/>
    <w:multiLevelType w:val="hybridMultilevel"/>
    <w:tmpl w:val="7C728264"/>
    <w:lvl w:ilvl="0" w:tplc="D9E481F4">
      <w:numFmt w:val="bullet"/>
      <w:lvlText w:val="-"/>
      <w:lvlJc w:val="left"/>
      <w:pPr>
        <w:ind w:left="720" w:hanging="360"/>
      </w:pPr>
      <w:rPr>
        <w:rFonts w:ascii="Times New Roman" w:eastAsia="Calibri" w:hAnsi="Times New Roman" w:cs="Times New Roman" w:hint="default"/>
      </w:rPr>
    </w:lvl>
    <w:lvl w:ilvl="1" w:tplc="F3163F6C">
      <w:start w:val="1"/>
      <w:numFmt w:val="bullet"/>
      <w:lvlText w:val="o"/>
      <w:lvlJc w:val="left"/>
      <w:pPr>
        <w:ind w:left="1440" w:hanging="360"/>
      </w:pPr>
      <w:rPr>
        <w:rFonts w:ascii="Courier New" w:hAnsi="Courier New" w:cs="Symbol" w:hint="default"/>
      </w:rPr>
    </w:lvl>
    <w:lvl w:ilvl="2" w:tplc="A7A84176">
      <w:start w:val="1"/>
      <w:numFmt w:val="bullet"/>
      <w:lvlText w:val=""/>
      <w:lvlJc w:val="left"/>
      <w:pPr>
        <w:ind w:left="2160" w:hanging="360"/>
      </w:pPr>
      <w:rPr>
        <w:rFonts w:ascii="Wingdings" w:hAnsi="Wingdings" w:hint="default"/>
      </w:rPr>
    </w:lvl>
    <w:lvl w:ilvl="3" w:tplc="AF2CCEEA">
      <w:start w:val="1"/>
      <w:numFmt w:val="bullet"/>
      <w:lvlText w:val=""/>
      <w:lvlJc w:val="left"/>
      <w:pPr>
        <w:ind w:left="2880" w:hanging="360"/>
      </w:pPr>
      <w:rPr>
        <w:rFonts w:ascii="Symbol" w:hAnsi="Symbol" w:hint="default"/>
      </w:rPr>
    </w:lvl>
    <w:lvl w:ilvl="4" w:tplc="7F8ED8C4">
      <w:start w:val="1"/>
      <w:numFmt w:val="bullet"/>
      <w:lvlText w:val="o"/>
      <w:lvlJc w:val="left"/>
      <w:pPr>
        <w:ind w:left="3600" w:hanging="360"/>
      </w:pPr>
      <w:rPr>
        <w:rFonts w:ascii="Courier New" w:hAnsi="Courier New" w:cs="Symbol" w:hint="default"/>
      </w:rPr>
    </w:lvl>
    <w:lvl w:ilvl="5" w:tplc="86D880A8">
      <w:start w:val="1"/>
      <w:numFmt w:val="bullet"/>
      <w:lvlText w:val=""/>
      <w:lvlJc w:val="left"/>
      <w:pPr>
        <w:ind w:left="4320" w:hanging="360"/>
      </w:pPr>
      <w:rPr>
        <w:rFonts w:ascii="Wingdings" w:hAnsi="Wingdings" w:hint="default"/>
      </w:rPr>
    </w:lvl>
    <w:lvl w:ilvl="6" w:tplc="3BEAF9AE">
      <w:start w:val="1"/>
      <w:numFmt w:val="bullet"/>
      <w:lvlText w:val=""/>
      <w:lvlJc w:val="left"/>
      <w:pPr>
        <w:ind w:left="5040" w:hanging="360"/>
      </w:pPr>
      <w:rPr>
        <w:rFonts w:ascii="Symbol" w:hAnsi="Symbol" w:hint="default"/>
      </w:rPr>
    </w:lvl>
    <w:lvl w:ilvl="7" w:tplc="1EBED344">
      <w:start w:val="1"/>
      <w:numFmt w:val="bullet"/>
      <w:lvlText w:val="o"/>
      <w:lvlJc w:val="left"/>
      <w:pPr>
        <w:ind w:left="5760" w:hanging="360"/>
      </w:pPr>
      <w:rPr>
        <w:rFonts w:ascii="Courier New" w:hAnsi="Courier New" w:cs="Symbol" w:hint="default"/>
      </w:rPr>
    </w:lvl>
    <w:lvl w:ilvl="8" w:tplc="77B250B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40BD2"/>
    <w:rsid w:val="000408B7"/>
    <w:rsid w:val="00040AB6"/>
    <w:rsid w:val="00050181"/>
    <w:rsid w:val="00051FDA"/>
    <w:rsid w:val="00064745"/>
    <w:rsid w:val="000675E7"/>
    <w:rsid w:val="00091317"/>
    <w:rsid w:val="000918BE"/>
    <w:rsid w:val="000B362D"/>
    <w:rsid w:val="000C4269"/>
    <w:rsid w:val="000C521D"/>
    <w:rsid w:val="000F0012"/>
    <w:rsid w:val="0010490E"/>
    <w:rsid w:val="00126D62"/>
    <w:rsid w:val="00193103"/>
    <w:rsid w:val="00197406"/>
    <w:rsid w:val="001A10B7"/>
    <w:rsid w:val="001B415F"/>
    <w:rsid w:val="001D521F"/>
    <w:rsid w:val="001E4830"/>
    <w:rsid w:val="002012C1"/>
    <w:rsid w:val="002035B6"/>
    <w:rsid w:val="00232D4B"/>
    <w:rsid w:val="002402B9"/>
    <w:rsid w:val="0024200C"/>
    <w:rsid w:val="0024363B"/>
    <w:rsid w:val="00244EA0"/>
    <w:rsid w:val="00251AB4"/>
    <w:rsid w:val="0025674F"/>
    <w:rsid w:val="00256BA7"/>
    <w:rsid w:val="00260F91"/>
    <w:rsid w:val="00262B1E"/>
    <w:rsid w:val="00267403"/>
    <w:rsid w:val="0027550F"/>
    <w:rsid w:val="002810B6"/>
    <w:rsid w:val="002823B9"/>
    <w:rsid w:val="00282740"/>
    <w:rsid w:val="002A6F7C"/>
    <w:rsid w:val="002C3837"/>
    <w:rsid w:val="002D6848"/>
    <w:rsid w:val="002D692E"/>
    <w:rsid w:val="002E29C7"/>
    <w:rsid w:val="002E6E6E"/>
    <w:rsid w:val="002F505E"/>
    <w:rsid w:val="003009F8"/>
    <w:rsid w:val="003128BD"/>
    <w:rsid w:val="0032001D"/>
    <w:rsid w:val="00326E9A"/>
    <w:rsid w:val="003366EB"/>
    <w:rsid w:val="00361E2F"/>
    <w:rsid w:val="00372E27"/>
    <w:rsid w:val="00376B4E"/>
    <w:rsid w:val="00395351"/>
    <w:rsid w:val="003A57D1"/>
    <w:rsid w:val="003C4F2B"/>
    <w:rsid w:val="003D2273"/>
    <w:rsid w:val="003D650D"/>
    <w:rsid w:val="003E2158"/>
    <w:rsid w:val="003F3675"/>
    <w:rsid w:val="003F4C43"/>
    <w:rsid w:val="00405AAC"/>
    <w:rsid w:val="00425918"/>
    <w:rsid w:val="004A73FD"/>
    <w:rsid w:val="004B3419"/>
    <w:rsid w:val="004C5AAB"/>
    <w:rsid w:val="004C5D30"/>
    <w:rsid w:val="004F3122"/>
    <w:rsid w:val="004F3433"/>
    <w:rsid w:val="00500AE6"/>
    <w:rsid w:val="00532343"/>
    <w:rsid w:val="005460F4"/>
    <w:rsid w:val="00582487"/>
    <w:rsid w:val="00586DB0"/>
    <w:rsid w:val="005938C3"/>
    <w:rsid w:val="005A3450"/>
    <w:rsid w:val="005A67B4"/>
    <w:rsid w:val="005B0EBC"/>
    <w:rsid w:val="005B11EB"/>
    <w:rsid w:val="005B5425"/>
    <w:rsid w:val="005C2AEE"/>
    <w:rsid w:val="005D54F1"/>
    <w:rsid w:val="00603CB1"/>
    <w:rsid w:val="00612C23"/>
    <w:rsid w:val="00621E12"/>
    <w:rsid w:val="0064560F"/>
    <w:rsid w:val="00651F86"/>
    <w:rsid w:val="00655091"/>
    <w:rsid w:val="006628CA"/>
    <w:rsid w:val="00665876"/>
    <w:rsid w:val="00666483"/>
    <w:rsid w:val="00673119"/>
    <w:rsid w:val="00675ED2"/>
    <w:rsid w:val="006915AD"/>
    <w:rsid w:val="006A0A3D"/>
    <w:rsid w:val="006C3215"/>
    <w:rsid w:val="006C7DC6"/>
    <w:rsid w:val="006D7288"/>
    <w:rsid w:val="006E002E"/>
    <w:rsid w:val="006E67E2"/>
    <w:rsid w:val="006F7711"/>
    <w:rsid w:val="007107B1"/>
    <w:rsid w:val="007317F2"/>
    <w:rsid w:val="00756923"/>
    <w:rsid w:val="007625CF"/>
    <w:rsid w:val="00774BA2"/>
    <w:rsid w:val="00775694"/>
    <w:rsid w:val="007A07CF"/>
    <w:rsid w:val="007B64CD"/>
    <w:rsid w:val="007E4CA9"/>
    <w:rsid w:val="007F5483"/>
    <w:rsid w:val="00807CBD"/>
    <w:rsid w:val="00822595"/>
    <w:rsid w:val="0083141E"/>
    <w:rsid w:val="00860481"/>
    <w:rsid w:val="008672C5"/>
    <w:rsid w:val="00874C19"/>
    <w:rsid w:val="00881BCF"/>
    <w:rsid w:val="00882BF3"/>
    <w:rsid w:val="00896D21"/>
    <w:rsid w:val="008A1783"/>
    <w:rsid w:val="008A1806"/>
    <w:rsid w:val="008A7BDF"/>
    <w:rsid w:val="008B79E9"/>
    <w:rsid w:val="008D2EEF"/>
    <w:rsid w:val="00900218"/>
    <w:rsid w:val="00901433"/>
    <w:rsid w:val="00915905"/>
    <w:rsid w:val="00915FD5"/>
    <w:rsid w:val="00926E00"/>
    <w:rsid w:val="009475EA"/>
    <w:rsid w:val="00956EA4"/>
    <w:rsid w:val="00972AC4"/>
    <w:rsid w:val="009752CB"/>
    <w:rsid w:val="00991382"/>
    <w:rsid w:val="009B4C49"/>
    <w:rsid w:val="009D724E"/>
    <w:rsid w:val="009F1AE0"/>
    <w:rsid w:val="009F7AC5"/>
    <w:rsid w:val="00A00822"/>
    <w:rsid w:val="00A232D6"/>
    <w:rsid w:val="00A41E98"/>
    <w:rsid w:val="00A57499"/>
    <w:rsid w:val="00A71471"/>
    <w:rsid w:val="00A75E3E"/>
    <w:rsid w:val="00A90BF7"/>
    <w:rsid w:val="00A9370C"/>
    <w:rsid w:val="00AC1A63"/>
    <w:rsid w:val="00AD61C3"/>
    <w:rsid w:val="00AE1905"/>
    <w:rsid w:val="00AF3815"/>
    <w:rsid w:val="00B23AFA"/>
    <w:rsid w:val="00B364A9"/>
    <w:rsid w:val="00B41A45"/>
    <w:rsid w:val="00B47D69"/>
    <w:rsid w:val="00B73A57"/>
    <w:rsid w:val="00B87A39"/>
    <w:rsid w:val="00B90F72"/>
    <w:rsid w:val="00B92929"/>
    <w:rsid w:val="00BA18D2"/>
    <w:rsid w:val="00BB70FF"/>
    <w:rsid w:val="00BC5B49"/>
    <w:rsid w:val="00BD76E4"/>
    <w:rsid w:val="00BE0074"/>
    <w:rsid w:val="00BE3B3A"/>
    <w:rsid w:val="00C15D93"/>
    <w:rsid w:val="00C20EC1"/>
    <w:rsid w:val="00C244AF"/>
    <w:rsid w:val="00C26784"/>
    <w:rsid w:val="00C32B34"/>
    <w:rsid w:val="00C33208"/>
    <w:rsid w:val="00C33EA5"/>
    <w:rsid w:val="00C345A6"/>
    <w:rsid w:val="00C37970"/>
    <w:rsid w:val="00C41C43"/>
    <w:rsid w:val="00C642DA"/>
    <w:rsid w:val="00C85C90"/>
    <w:rsid w:val="00CA017F"/>
    <w:rsid w:val="00CD2C95"/>
    <w:rsid w:val="00D03E69"/>
    <w:rsid w:val="00D06A50"/>
    <w:rsid w:val="00D10341"/>
    <w:rsid w:val="00D17E87"/>
    <w:rsid w:val="00D23660"/>
    <w:rsid w:val="00D261C5"/>
    <w:rsid w:val="00D35FC5"/>
    <w:rsid w:val="00D41668"/>
    <w:rsid w:val="00D72A67"/>
    <w:rsid w:val="00D742A4"/>
    <w:rsid w:val="00DA0B7B"/>
    <w:rsid w:val="00DE2268"/>
    <w:rsid w:val="00DE41DC"/>
    <w:rsid w:val="00DF3701"/>
    <w:rsid w:val="00DF6086"/>
    <w:rsid w:val="00DF7AD0"/>
    <w:rsid w:val="00E000D9"/>
    <w:rsid w:val="00E07565"/>
    <w:rsid w:val="00E07BD3"/>
    <w:rsid w:val="00E148D3"/>
    <w:rsid w:val="00E156A0"/>
    <w:rsid w:val="00E32E05"/>
    <w:rsid w:val="00E40BD2"/>
    <w:rsid w:val="00E41AA1"/>
    <w:rsid w:val="00E77FC3"/>
    <w:rsid w:val="00E868CD"/>
    <w:rsid w:val="00E86B3C"/>
    <w:rsid w:val="00EA09F9"/>
    <w:rsid w:val="00ED639F"/>
    <w:rsid w:val="00EF27E7"/>
    <w:rsid w:val="00EF3A21"/>
    <w:rsid w:val="00F05AC8"/>
    <w:rsid w:val="00F102F5"/>
    <w:rsid w:val="00F10BE4"/>
    <w:rsid w:val="00F37305"/>
    <w:rsid w:val="00F43FA6"/>
    <w:rsid w:val="00F54A71"/>
    <w:rsid w:val="00F577D4"/>
    <w:rsid w:val="00F625E1"/>
    <w:rsid w:val="00F80A14"/>
    <w:rsid w:val="00FA2328"/>
    <w:rsid w:val="00FB1816"/>
    <w:rsid w:val="00FC0FC1"/>
    <w:rsid w:val="00FC436F"/>
    <w:rsid w:val="00FC7BEC"/>
    <w:rsid w:val="00FE500B"/>
    <w:rsid w:val="00FE5E5F"/>
  </w:rsids>
  <m:mathPr>
    <m:mathFont m:val="Cambria Math"/>
    <m:brkBin m:val="before"/>
    <m:brkBinSub m:val="--"/>
    <m:smallFrac/>
    <m:dispDef m:val="0"/>
    <m:lMargin m:val="0"/>
    <m:rMargin m:val="0"/>
    <m:defJc m:val="centerGroup"/>
    <m:wrapRight/>
    <m:intLim m:val="subSup"/>
    <m:naryLim m:val="subSup"/>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CA364E"/>
  <w15:docId w15:val="{524B804D-9932-4341-BE4D-FCA8206B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pl-PL" w:eastAsia="hr-HR" w:bidi="ar-SA"/>
      </w:rPr>
    </w:rPrDefault>
    <w:pPrDefault/>
  </w:docDefaults>
  <w:latentStyles w:defLockedState="0" w:defUIPriority="0" w:defSemiHidden="0" w:defUnhideWhenUsed="0" w:defQFormat="0" w:count="371">
    <w:lsdException w:name="heading 3" w:uiPriority="9"/>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40"/>
    <w:pPr>
      <w:jc w:val="both"/>
    </w:pPr>
    <w:rPr>
      <w:rFonts w:eastAsia="MS Mincho"/>
      <w:color w:val="58595B"/>
      <w:sz w:val="22"/>
      <w:lang w:eastAsia="en-US"/>
    </w:rPr>
  </w:style>
  <w:style w:type="paragraph" w:styleId="Heading3">
    <w:name w:val="heading 3"/>
    <w:basedOn w:val="Normal"/>
    <w:link w:val="Heading3Char"/>
    <w:uiPriority w:val="9"/>
    <w:rsid w:val="00775694"/>
    <w:pPr>
      <w:spacing w:beforeLines="1" w:afterLines="1"/>
      <w:jc w:val="left"/>
      <w:outlineLvl w:val="2"/>
    </w:pPr>
    <w:rPr>
      <w:rFonts w:ascii="Times" w:eastAsia="Calibri" w:hAnsi="Times"/>
      <w:b/>
      <w:color w:val="auto"/>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A90BF7"/>
    <w:rPr>
      <w:rFonts w:ascii="Calibri" w:eastAsia="Times New Roman" w:hAnsi="Calibri"/>
      <w:noProof/>
      <w:color w:val="58595B"/>
      <w:sz w:val="22"/>
    </w:rPr>
  </w:style>
  <w:style w:type="paragraph" w:styleId="Header">
    <w:name w:val="header"/>
    <w:basedOn w:val="Normal"/>
    <w:link w:val="HeaderChar"/>
    <w:uiPriority w:val="99"/>
    <w:unhideWhenUsed/>
    <w:rsid w:val="00E40BD2"/>
    <w:pPr>
      <w:tabs>
        <w:tab w:val="center" w:pos="4536"/>
        <w:tab w:val="right" w:pos="9072"/>
      </w:tabs>
    </w:pPr>
  </w:style>
  <w:style w:type="character" w:customStyle="1" w:styleId="HeaderChar">
    <w:name w:val="Header Char"/>
    <w:link w:val="Header"/>
    <w:uiPriority w:val="99"/>
    <w:rsid w:val="00E40BD2"/>
    <w:rPr>
      <w:rFonts w:eastAsia="MS Mincho"/>
      <w:szCs w:val="24"/>
    </w:rPr>
  </w:style>
  <w:style w:type="paragraph" w:styleId="Footer">
    <w:name w:val="footer"/>
    <w:basedOn w:val="Normal"/>
    <w:link w:val="FooterChar"/>
    <w:uiPriority w:val="99"/>
    <w:unhideWhenUsed/>
    <w:rsid w:val="00E40BD2"/>
    <w:pPr>
      <w:tabs>
        <w:tab w:val="center" w:pos="4536"/>
        <w:tab w:val="right" w:pos="9072"/>
      </w:tabs>
    </w:pPr>
  </w:style>
  <w:style w:type="character" w:customStyle="1" w:styleId="FooterChar">
    <w:name w:val="Footer Char"/>
    <w:link w:val="Footer"/>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NoSpacingChar">
    <w:name w:val="No Spacing Char"/>
    <w:link w:val="NoSpacing"/>
    <w:uiPriority w:val="1"/>
    <w:rsid w:val="00651F86"/>
    <w:rPr>
      <w:rFonts w:ascii="Calibri" w:eastAsia="Times New Roman" w:hAnsi="Calibri"/>
      <w:noProof/>
      <w:lang w:eastAsia="hr-HR"/>
    </w:rPr>
  </w:style>
  <w:style w:type="character" w:customStyle="1" w:styleId="ListParagraphChar">
    <w:name w:val="List Paragraph Char"/>
    <w:basedOn w:val="DefaultParagraphFont"/>
    <w:link w:val="ListParagraph"/>
    <w:uiPriority w:val="34"/>
    <w:locked/>
    <w:rsid w:val="00126D62"/>
    <w:rPr>
      <w:rFonts w:ascii="Calibri" w:hAnsi="Calibri" w:cs="Calibri"/>
    </w:rPr>
  </w:style>
  <w:style w:type="paragraph" w:styleId="ListParagraph">
    <w:name w:val="List Paragraph"/>
    <w:basedOn w:val="Normal"/>
    <w:link w:val="ListParagraphChar"/>
    <w:uiPriority w:val="34"/>
    <w:qFormat/>
    <w:rsid w:val="00126D62"/>
    <w:pPr>
      <w:spacing w:after="240"/>
      <w:ind w:left="720"/>
      <w:contextualSpacing/>
    </w:pPr>
    <w:rPr>
      <w:rFonts w:ascii="Calibri" w:eastAsia="Calibri" w:hAnsi="Calibri" w:cs="Calibri"/>
      <w:color w:val="auto"/>
      <w:sz w:val="20"/>
      <w:szCs w:val="20"/>
      <w:lang w:eastAsia="hr-HR"/>
    </w:rPr>
  </w:style>
  <w:style w:type="character" w:styleId="Hyperlink">
    <w:name w:val="Hyperlink"/>
    <w:basedOn w:val="DefaultParagraphFont"/>
    <w:uiPriority w:val="99"/>
    <w:unhideWhenUsed/>
    <w:rsid w:val="005C2AEE"/>
    <w:rPr>
      <w:color w:val="0563C1"/>
      <w:u w:val="single"/>
    </w:rPr>
  </w:style>
  <w:style w:type="character" w:styleId="Emphasis">
    <w:name w:val="Emphasis"/>
    <w:basedOn w:val="DefaultParagraphFont"/>
    <w:uiPriority w:val="20"/>
    <w:qFormat/>
    <w:rsid w:val="005C2AEE"/>
    <w:rPr>
      <w:i/>
      <w:iCs/>
    </w:rPr>
  </w:style>
  <w:style w:type="character" w:styleId="FollowedHyperlink">
    <w:name w:val="FollowedHyperlink"/>
    <w:basedOn w:val="DefaultParagraphFont"/>
    <w:uiPriority w:val="99"/>
    <w:semiHidden/>
    <w:unhideWhenUsed/>
    <w:rsid w:val="005C2AEE"/>
    <w:rPr>
      <w:color w:val="954F72" w:themeColor="followedHyperlink"/>
      <w:u w:val="single"/>
    </w:rPr>
  </w:style>
  <w:style w:type="character" w:customStyle="1" w:styleId="tlid-translation">
    <w:name w:val="tlid-translation"/>
    <w:basedOn w:val="DefaultParagraphFont"/>
    <w:rsid w:val="006628CA"/>
  </w:style>
  <w:style w:type="paragraph" w:customStyle="1" w:styleId="Default">
    <w:name w:val="Default"/>
    <w:rsid w:val="008672C5"/>
    <w:pPr>
      <w:autoSpaceDE w:val="0"/>
      <w:autoSpaceDN w:val="0"/>
      <w:adjustRightInd w:val="0"/>
    </w:pPr>
    <w:rPr>
      <w:rFonts w:ascii="EC Square Sans Pro" w:eastAsiaTheme="minorHAnsi" w:hAnsi="EC Square Sans Pro" w:cs="EC Square Sans Pro"/>
      <w:color w:val="000000"/>
      <w:lang w:eastAsia="en-US"/>
    </w:rPr>
  </w:style>
  <w:style w:type="character" w:styleId="CommentReference">
    <w:name w:val="annotation reference"/>
    <w:basedOn w:val="DefaultParagraphFont"/>
    <w:rsid w:val="004F3122"/>
    <w:rPr>
      <w:sz w:val="18"/>
      <w:szCs w:val="18"/>
    </w:rPr>
  </w:style>
  <w:style w:type="paragraph" w:styleId="CommentText">
    <w:name w:val="annotation text"/>
    <w:basedOn w:val="Normal"/>
    <w:link w:val="CommentTextChar"/>
    <w:rsid w:val="004F3122"/>
    <w:rPr>
      <w:sz w:val="24"/>
    </w:rPr>
  </w:style>
  <w:style w:type="character" w:customStyle="1" w:styleId="CommentTextChar">
    <w:name w:val="Comment Text Char"/>
    <w:basedOn w:val="DefaultParagraphFont"/>
    <w:link w:val="CommentText"/>
    <w:rsid w:val="004F3122"/>
    <w:rPr>
      <w:rFonts w:eastAsia="MS Mincho"/>
      <w:color w:val="58595B"/>
      <w:lang w:val="pl-PL" w:eastAsia="en-US"/>
    </w:rPr>
  </w:style>
  <w:style w:type="paragraph" w:styleId="CommentSubject">
    <w:name w:val="annotation subject"/>
    <w:basedOn w:val="CommentText"/>
    <w:next w:val="CommentText"/>
    <w:link w:val="CommentSubjectChar"/>
    <w:rsid w:val="004F3122"/>
    <w:rPr>
      <w:b/>
      <w:bCs/>
      <w:sz w:val="20"/>
      <w:szCs w:val="20"/>
    </w:rPr>
  </w:style>
  <w:style w:type="character" w:customStyle="1" w:styleId="CommentSubjectChar">
    <w:name w:val="Comment Subject Char"/>
    <w:basedOn w:val="CommentTextChar"/>
    <w:link w:val="CommentSubject"/>
    <w:rsid w:val="004F3122"/>
    <w:rPr>
      <w:rFonts w:eastAsia="MS Mincho"/>
      <w:b/>
      <w:bCs/>
      <w:color w:val="58595B"/>
      <w:sz w:val="20"/>
      <w:szCs w:val="20"/>
      <w:lang w:val="pl-PL" w:eastAsia="en-US"/>
    </w:rPr>
  </w:style>
  <w:style w:type="paragraph" w:styleId="BalloonText">
    <w:name w:val="Balloon Text"/>
    <w:basedOn w:val="Normal"/>
    <w:link w:val="BalloonTextChar"/>
    <w:rsid w:val="004F3122"/>
    <w:rPr>
      <w:rFonts w:ascii="Lucida Grande" w:hAnsi="Lucida Grande"/>
      <w:sz w:val="18"/>
      <w:szCs w:val="18"/>
    </w:rPr>
  </w:style>
  <w:style w:type="character" w:customStyle="1" w:styleId="BalloonTextChar">
    <w:name w:val="Balloon Text Char"/>
    <w:basedOn w:val="DefaultParagraphFont"/>
    <w:link w:val="BalloonText"/>
    <w:rsid w:val="004F3122"/>
    <w:rPr>
      <w:rFonts w:ascii="Lucida Grande" w:eastAsia="MS Mincho" w:hAnsi="Lucida Grande"/>
      <w:color w:val="58595B"/>
      <w:sz w:val="18"/>
      <w:szCs w:val="18"/>
      <w:lang w:val="pl-PL" w:eastAsia="en-US"/>
    </w:rPr>
  </w:style>
  <w:style w:type="character" w:customStyle="1" w:styleId="Heading3Char">
    <w:name w:val="Heading 3 Char"/>
    <w:basedOn w:val="DefaultParagraphFont"/>
    <w:link w:val="Heading3"/>
    <w:uiPriority w:val="9"/>
    <w:rsid w:val="00775694"/>
    <w:rPr>
      <w:rFonts w:ascii="Times" w:hAnsi="Times"/>
      <w:b/>
      <w:sz w:val="27"/>
      <w:szCs w:val="20"/>
      <w:lang w:val="pl-PL" w:eastAsia="en-US"/>
    </w:rPr>
  </w:style>
  <w:style w:type="character" w:customStyle="1" w:styleId="apple-converted-space">
    <w:name w:val="apple-converted-space"/>
    <w:basedOn w:val="DefaultParagraphFont"/>
    <w:rsid w:val="00586DB0"/>
  </w:style>
  <w:style w:type="paragraph" w:customStyle="1" w:styleId="Text2">
    <w:name w:val="Text 2"/>
    <w:basedOn w:val="Normal"/>
    <w:link w:val="Text2Char"/>
    <w:rsid w:val="00A9370C"/>
    <w:pPr>
      <w:spacing w:after="240"/>
    </w:pPr>
    <w:rPr>
      <w:rFonts w:asciiTheme="minorHAnsi" w:eastAsia="Times New Roman" w:hAnsiTheme="minorHAnsi"/>
      <w:color w:val="auto"/>
    </w:rPr>
  </w:style>
  <w:style w:type="character" w:customStyle="1" w:styleId="Text2Char">
    <w:name w:val="Text 2 Char"/>
    <w:basedOn w:val="DefaultParagraphFont"/>
    <w:link w:val="Text2"/>
    <w:rsid w:val="00A9370C"/>
    <w:rPr>
      <w:rFonts w:asciiTheme="minorHAnsi" w:eastAsia="Times New Roman" w:hAnsiTheme="minorHAnsi"/>
      <w:sz w:val="22"/>
      <w:lang w:val="pl-PL" w:eastAsia="en-US"/>
    </w:rPr>
  </w:style>
  <w:style w:type="paragraph" w:customStyle="1" w:styleId="Text1">
    <w:name w:val="Text 1"/>
    <w:basedOn w:val="Normal"/>
    <w:link w:val="Text1Char"/>
    <w:rsid w:val="00A9370C"/>
    <w:pPr>
      <w:spacing w:after="240"/>
    </w:pPr>
    <w:rPr>
      <w:rFonts w:asciiTheme="minorHAnsi" w:eastAsia="Times New Roman" w:hAnsiTheme="minorHAnsi"/>
      <w:color w:val="auto"/>
    </w:rPr>
  </w:style>
  <w:style w:type="character" w:customStyle="1" w:styleId="Text1Char">
    <w:name w:val="Text 1 Char"/>
    <w:link w:val="Text1"/>
    <w:rsid w:val="00A9370C"/>
    <w:rPr>
      <w:rFonts w:asciiTheme="minorHAnsi" w:eastAsia="Times New Roman" w:hAnsiTheme="minorHAnsi"/>
      <w:sz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02802">
      <w:bodyDiv w:val="1"/>
      <w:marLeft w:val="0"/>
      <w:marRight w:val="0"/>
      <w:marTop w:val="0"/>
      <w:marBottom w:val="0"/>
      <w:divBdr>
        <w:top w:val="none" w:sz="0" w:space="0" w:color="auto"/>
        <w:left w:val="none" w:sz="0" w:space="0" w:color="auto"/>
        <w:bottom w:val="none" w:sz="0" w:space="0" w:color="auto"/>
        <w:right w:val="none" w:sz="0" w:space="0" w:color="auto"/>
      </w:divBdr>
      <w:divsChild>
        <w:div w:id="1925407305">
          <w:marLeft w:val="0"/>
          <w:marRight w:val="0"/>
          <w:marTop w:val="0"/>
          <w:marBottom w:val="0"/>
          <w:divBdr>
            <w:top w:val="none" w:sz="0" w:space="0" w:color="auto"/>
            <w:left w:val="none" w:sz="0" w:space="0" w:color="auto"/>
            <w:bottom w:val="none" w:sz="0" w:space="0" w:color="auto"/>
            <w:right w:val="none" w:sz="0" w:space="0" w:color="auto"/>
          </w:divBdr>
          <w:divsChild>
            <w:div w:id="624970974">
              <w:marLeft w:val="0"/>
              <w:marRight w:val="0"/>
              <w:marTop w:val="0"/>
              <w:marBottom w:val="0"/>
              <w:divBdr>
                <w:top w:val="none" w:sz="0" w:space="0" w:color="auto"/>
                <w:left w:val="none" w:sz="0" w:space="0" w:color="auto"/>
                <w:bottom w:val="none" w:sz="0" w:space="0" w:color="auto"/>
                <w:right w:val="none" w:sz="0" w:space="0" w:color="auto"/>
              </w:divBdr>
              <w:divsChild>
                <w:div w:id="100148551">
                  <w:marLeft w:val="0"/>
                  <w:marRight w:val="0"/>
                  <w:marTop w:val="0"/>
                  <w:marBottom w:val="0"/>
                  <w:divBdr>
                    <w:top w:val="none" w:sz="0" w:space="0" w:color="auto"/>
                    <w:left w:val="none" w:sz="0" w:space="0" w:color="auto"/>
                    <w:bottom w:val="none" w:sz="0" w:space="0" w:color="auto"/>
                    <w:right w:val="none" w:sz="0" w:space="0" w:color="auto"/>
                  </w:divBdr>
                  <w:divsChild>
                    <w:div w:id="73936736">
                      <w:marLeft w:val="0"/>
                      <w:marRight w:val="0"/>
                      <w:marTop w:val="0"/>
                      <w:marBottom w:val="0"/>
                      <w:divBdr>
                        <w:top w:val="none" w:sz="0" w:space="0" w:color="auto"/>
                        <w:left w:val="none" w:sz="0" w:space="0" w:color="auto"/>
                        <w:bottom w:val="none" w:sz="0" w:space="0" w:color="auto"/>
                        <w:right w:val="none" w:sz="0" w:space="0" w:color="auto"/>
                      </w:divBdr>
                      <w:divsChild>
                        <w:div w:id="877621039">
                          <w:marLeft w:val="0"/>
                          <w:marRight w:val="0"/>
                          <w:marTop w:val="0"/>
                          <w:marBottom w:val="0"/>
                          <w:divBdr>
                            <w:top w:val="none" w:sz="0" w:space="0" w:color="auto"/>
                            <w:left w:val="none" w:sz="0" w:space="0" w:color="auto"/>
                            <w:bottom w:val="none" w:sz="0" w:space="0" w:color="auto"/>
                            <w:right w:val="none" w:sz="0" w:space="0" w:color="auto"/>
                          </w:divBdr>
                          <w:divsChild>
                            <w:div w:id="1612933609">
                              <w:marLeft w:val="0"/>
                              <w:marRight w:val="0"/>
                              <w:marTop w:val="0"/>
                              <w:marBottom w:val="0"/>
                              <w:divBdr>
                                <w:top w:val="none" w:sz="0" w:space="0" w:color="auto"/>
                                <w:left w:val="none" w:sz="0" w:space="0" w:color="auto"/>
                                <w:bottom w:val="none" w:sz="0" w:space="0" w:color="auto"/>
                                <w:right w:val="none" w:sz="0" w:space="0" w:color="auto"/>
                              </w:divBdr>
                              <w:divsChild>
                                <w:div w:id="1015764754">
                                  <w:marLeft w:val="0"/>
                                  <w:marRight w:val="0"/>
                                  <w:marTop w:val="0"/>
                                  <w:marBottom w:val="0"/>
                                  <w:divBdr>
                                    <w:top w:val="none" w:sz="0" w:space="0" w:color="auto"/>
                                    <w:left w:val="none" w:sz="0" w:space="0" w:color="auto"/>
                                    <w:bottom w:val="none" w:sz="0" w:space="0" w:color="auto"/>
                                    <w:right w:val="none" w:sz="0" w:space="0" w:color="auto"/>
                                  </w:divBdr>
                                  <w:divsChild>
                                    <w:div w:id="782575100">
                                      <w:marLeft w:val="0"/>
                                      <w:marRight w:val="0"/>
                                      <w:marTop w:val="0"/>
                                      <w:marBottom w:val="0"/>
                                      <w:divBdr>
                                        <w:top w:val="none" w:sz="0" w:space="0" w:color="auto"/>
                                        <w:left w:val="none" w:sz="0" w:space="0" w:color="auto"/>
                                        <w:bottom w:val="none" w:sz="0" w:space="0" w:color="auto"/>
                                        <w:right w:val="none" w:sz="0" w:space="0" w:color="auto"/>
                                      </w:divBdr>
                                      <w:divsChild>
                                        <w:div w:id="518278164">
                                          <w:marLeft w:val="0"/>
                                          <w:marRight w:val="0"/>
                                          <w:marTop w:val="0"/>
                                          <w:marBottom w:val="495"/>
                                          <w:divBdr>
                                            <w:top w:val="none" w:sz="0" w:space="0" w:color="auto"/>
                                            <w:left w:val="none" w:sz="0" w:space="0" w:color="auto"/>
                                            <w:bottom w:val="none" w:sz="0" w:space="0" w:color="auto"/>
                                            <w:right w:val="none" w:sz="0" w:space="0" w:color="auto"/>
                                          </w:divBdr>
                                          <w:divsChild>
                                            <w:div w:id="15720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095866">
      <w:bodyDiv w:val="1"/>
      <w:marLeft w:val="0"/>
      <w:marRight w:val="0"/>
      <w:marTop w:val="0"/>
      <w:marBottom w:val="0"/>
      <w:divBdr>
        <w:top w:val="none" w:sz="0" w:space="0" w:color="auto"/>
        <w:left w:val="none" w:sz="0" w:space="0" w:color="auto"/>
        <w:bottom w:val="none" w:sz="0" w:space="0" w:color="auto"/>
        <w:right w:val="none" w:sz="0" w:space="0" w:color="auto"/>
      </w:divBdr>
      <w:divsChild>
        <w:div w:id="2088914610">
          <w:marLeft w:val="0"/>
          <w:marRight w:val="0"/>
          <w:marTop w:val="0"/>
          <w:marBottom w:val="0"/>
          <w:divBdr>
            <w:top w:val="none" w:sz="0" w:space="0" w:color="auto"/>
            <w:left w:val="none" w:sz="0" w:space="0" w:color="auto"/>
            <w:bottom w:val="none" w:sz="0" w:space="0" w:color="auto"/>
            <w:right w:val="none" w:sz="0" w:space="0" w:color="auto"/>
          </w:divBdr>
          <w:divsChild>
            <w:div w:id="1184244284">
              <w:marLeft w:val="0"/>
              <w:marRight w:val="0"/>
              <w:marTop w:val="0"/>
              <w:marBottom w:val="0"/>
              <w:divBdr>
                <w:top w:val="none" w:sz="0" w:space="0" w:color="auto"/>
                <w:left w:val="none" w:sz="0" w:space="0" w:color="auto"/>
                <w:bottom w:val="none" w:sz="0" w:space="0" w:color="auto"/>
                <w:right w:val="none" w:sz="0" w:space="0" w:color="auto"/>
              </w:divBdr>
              <w:divsChild>
                <w:div w:id="1953825657">
                  <w:marLeft w:val="0"/>
                  <w:marRight w:val="0"/>
                  <w:marTop w:val="0"/>
                  <w:marBottom w:val="0"/>
                  <w:divBdr>
                    <w:top w:val="none" w:sz="0" w:space="0" w:color="auto"/>
                    <w:left w:val="none" w:sz="0" w:space="0" w:color="auto"/>
                    <w:bottom w:val="none" w:sz="0" w:space="0" w:color="auto"/>
                    <w:right w:val="none" w:sz="0" w:space="0" w:color="auto"/>
                  </w:divBdr>
                  <w:divsChild>
                    <w:div w:id="1162546573">
                      <w:marLeft w:val="0"/>
                      <w:marRight w:val="0"/>
                      <w:marTop w:val="0"/>
                      <w:marBottom w:val="0"/>
                      <w:divBdr>
                        <w:top w:val="none" w:sz="0" w:space="0" w:color="auto"/>
                        <w:left w:val="none" w:sz="0" w:space="0" w:color="auto"/>
                        <w:bottom w:val="none" w:sz="0" w:space="0" w:color="auto"/>
                        <w:right w:val="none" w:sz="0" w:space="0" w:color="auto"/>
                      </w:divBdr>
                      <w:divsChild>
                        <w:div w:id="1282761116">
                          <w:marLeft w:val="0"/>
                          <w:marRight w:val="0"/>
                          <w:marTop w:val="0"/>
                          <w:marBottom w:val="0"/>
                          <w:divBdr>
                            <w:top w:val="none" w:sz="0" w:space="0" w:color="auto"/>
                            <w:left w:val="none" w:sz="0" w:space="0" w:color="auto"/>
                            <w:bottom w:val="none" w:sz="0" w:space="0" w:color="auto"/>
                            <w:right w:val="none" w:sz="0" w:space="0" w:color="auto"/>
                          </w:divBdr>
                          <w:divsChild>
                            <w:div w:id="1817602187">
                              <w:marLeft w:val="0"/>
                              <w:marRight w:val="0"/>
                              <w:marTop w:val="0"/>
                              <w:marBottom w:val="0"/>
                              <w:divBdr>
                                <w:top w:val="none" w:sz="0" w:space="0" w:color="auto"/>
                                <w:left w:val="none" w:sz="0" w:space="0" w:color="auto"/>
                                <w:bottom w:val="none" w:sz="0" w:space="0" w:color="auto"/>
                                <w:right w:val="none" w:sz="0" w:space="0" w:color="auto"/>
                              </w:divBdr>
                              <w:divsChild>
                                <w:div w:id="777867703">
                                  <w:marLeft w:val="0"/>
                                  <w:marRight w:val="0"/>
                                  <w:marTop w:val="0"/>
                                  <w:marBottom w:val="0"/>
                                  <w:divBdr>
                                    <w:top w:val="none" w:sz="0" w:space="0" w:color="auto"/>
                                    <w:left w:val="none" w:sz="0" w:space="0" w:color="auto"/>
                                    <w:bottom w:val="none" w:sz="0" w:space="0" w:color="auto"/>
                                    <w:right w:val="none" w:sz="0" w:space="0" w:color="auto"/>
                                  </w:divBdr>
                                  <w:divsChild>
                                    <w:div w:id="1753770630">
                                      <w:marLeft w:val="0"/>
                                      <w:marRight w:val="0"/>
                                      <w:marTop w:val="0"/>
                                      <w:marBottom w:val="0"/>
                                      <w:divBdr>
                                        <w:top w:val="none" w:sz="0" w:space="0" w:color="auto"/>
                                        <w:left w:val="none" w:sz="0" w:space="0" w:color="auto"/>
                                        <w:bottom w:val="none" w:sz="0" w:space="0" w:color="auto"/>
                                        <w:right w:val="none" w:sz="0" w:space="0" w:color="auto"/>
                                      </w:divBdr>
                                      <w:divsChild>
                                        <w:div w:id="512500724">
                                          <w:marLeft w:val="0"/>
                                          <w:marRight w:val="0"/>
                                          <w:marTop w:val="0"/>
                                          <w:marBottom w:val="495"/>
                                          <w:divBdr>
                                            <w:top w:val="none" w:sz="0" w:space="0" w:color="auto"/>
                                            <w:left w:val="none" w:sz="0" w:space="0" w:color="auto"/>
                                            <w:bottom w:val="none" w:sz="0" w:space="0" w:color="auto"/>
                                            <w:right w:val="none" w:sz="0" w:space="0" w:color="auto"/>
                                          </w:divBdr>
                                          <w:divsChild>
                                            <w:div w:id="401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748319">
      <w:bodyDiv w:val="1"/>
      <w:marLeft w:val="0"/>
      <w:marRight w:val="0"/>
      <w:marTop w:val="0"/>
      <w:marBottom w:val="0"/>
      <w:divBdr>
        <w:top w:val="none" w:sz="0" w:space="0" w:color="auto"/>
        <w:left w:val="none" w:sz="0" w:space="0" w:color="auto"/>
        <w:bottom w:val="none" w:sz="0" w:space="0" w:color="auto"/>
        <w:right w:val="none" w:sz="0" w:space="0" w:color="auto"/>
      </w:divBdr>
      <w:divsChild>
        <w:div w:id="367217510">
          <w:marLeft w:val="0"/>
          <w:marRight w:val="0"/>
          <w:marTop w:val="0"/>
          <w:marBottom w:val="0"/>
          <w:divBdr>
            <w:top w:val="none" w:sz="0" w:space="0" w:color="auto"/>
            <w:left w:val="none" w:sz="0" w:space="0" w:color="auto"/>
            <w:bottom w:val="none" w:sz="0" w:space="0" w:color="auto"/>
            <w:right w:val="none" w:sz="0" w:space="0" w:color="auto"/>
          </w:divBdr>
          <w:divsChild>
            <w:div w:id="691035904">
              <w:marLeft w:val="0"/>
              <w:marRight w:val="0"/>
              <w:marTop w:val="0"/>
              <w:marBottom w:val="0"/>
              <w:divBdr>
                <w:top w:val="none" w:sz="0" w:space="0" w:color="auto"/>
                <w:left w:val="none" w:sz="0" w:space="0" w:color="auto"/>
                <w:bottom w:val="none" w:sz="0" w:space="0" w:color="auto"/>
                <w:right w:val="none" w:sz="0" w:space="0" w:color="auto"/>
              </w:divBdr>
              <w:divsChild>
                <w:div w:id="1774281279">
                  <w:marLeft w:val="0"/>
                  <w:marRight w:val="0"/>
                  <w:marTop w:val="0"/>
                  <w:marBottom w:val="0"/>
                  <w:divBdr>
                    <w:top w:val="none" w:sz="0" w:space="0" w:color="auto"/>
                    <w:left w:val="none" w:sz="0" w:space="0" w:color="auto"/>
                    <w:bottom w:val="none" w:sz="0" w:space="0" w:color="auto"/>
                    <w:right w:val="none" w:sz="0" w:space="0" w:color="auto"/>
                  </w:divBdr>
                  <w:divsChild>
                    <w:div w:id="1310091077">
                      <w:marLeft w:val="0"/>
                      <w:marRight w:val="0"/>
                      <w:marTop w:val="0"/>
                      <w:marBottom w:val="0"/>
                      <w:divBdr>
                        <w:top w:val="none" w:sz="0" w:space="0" w:color="auto"/>
                        <w:left w:val="none" w:sz="0" w:space="0" w:color="auto"/>
                        <w:bottom w:val="none" w:sz="0" w:space="0" w:color="auto"/>
                        <w:right w:val="none" w:sz="0" w:space="0" w:color="auto"/>
                      </w:divBdr>
                      <w:divsChild>
                        <w:div w:id="1592661436">
                          <w:marLeft w:val="0"/>
                          <w:marRight w:val="0"/>
                          <w:marTop w:val="0"/>
                          <w:marBottom w:val="0"/>
                          <w:divBdr>
                            <w:top w:val="none" w:sz="0" w:space="0" w:color="auto"/>
                            <w:left w:val="none" w:sz="0" w:space="0" w:color="auto"/>
                            <w:bottom w:val="none" w:sz="0" w:space="0" w:color="auto"/>
                            <w:right w:val="none" w:sz="0" w:space="0" w:color="auto"/>
                          </w:divBdr>
                          <w:divsChild>
                            <w:div w:id="343212575">
                              <w:marLeft w:val="0"/>
                              <w:marRight w:val="0"/>
                              <w:marTop w:val="0"/>
                              <w:marBottom w:val="0"/>
                              <w:divBdr>
                                <w:top w:val="none" w:sz="0" w:space="0" w:color="auto"/>
                                <w:left w:val="none" w:sz="0" w:space="0" w:color="auto"/>
                                <w:bottom w:val="none" w:sz="0" w:space="0" w:color="auto"/>
                                <w:right w:val="none" w:sz="0" w:space="0" w:color="auto"/>
                              </w:divBdr>
                              <w:divsChild>
                                <w:div w:id="1078018263">
                                  <w:marLeft w:val="0"/>
                                  <w:marRight w:val="0"/>
                                  <w:marTop w:val="0"/>
                                  <w:marBottom w:val="0"/>
                                  <w:divBdr>
                                    <w:top w:val="none" w:sz="0" w:space="0" w:color="auto"/>
                                    <w:left w:val="none" w:sz="0" w:space="0" w:color="auto"/>
                                    <w:bottom w:val="none" w:sz="0" w:space="0" w:color="auto"/>
                                    <w:right w:val="none" w:sz="0" w:space="0" w:color="auto"/>
                                  </w:divBdr>
                                  <w:divsChild>
                                    <w:div w:id="1690523242">
                                      <w:marLeft w:val="0"/>
                                      <w:marRight w:val="0"/>
                                      <w:marTop w:val="0"/>
                                      <w:marBottom w:val="0"/>
                                      <w:divBdr>
                                        <w:top w:val="none" w:sz="0" w:space="0" w:color="auto"/>
                                        <w:left w:val="none" w:sz="0" w:space="0" w:color="auto"/>
                                        <w:bottom w:val="none" w:sz="0" w:space="0" w:color="auto"/>
                                        <w:right w:val="none" w:sz="0" w:space="0" w:color="auto"/>
                                      </w:divBdr>
                                      <w:divsChild>
                                        <w:div w:id="1090735869">
                                          <w:marLeft w:val="0"/>
                                          <w:marRight w:val="0"/>
                                          <w:marTop w:val="0"/>
                                          <w:marBottom w:val="495"/>
                                          <w:divBdr>
                                            <w:top w:val="none" w:sz="0" w:space="0" w:color="auto"/>
                                            <w:left w:val="none" w:sz="0" w:space="0" w:color="auto"/>
                                            <w:bottom w:val="none" w:sz="0" w:space="0" w:color="auto"/>
                                            <w:right w:val="none" w:sz="0" w:space="0" w:color="auto"/>
                                          </w:divBdr>
                                          <w:divsChild>
                                            <w:div w:id="15385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238527">
      <w:bodyDiv w:val="1"/>
      <w:marLeft w:val="0"/>
      <w:marRight w:val="0"/>
      <w:marTop w:val="0"/>
      <w:marBottom w:val="0"/>
      <w:divBdr>
        <w:top w:val="none" w:sz="0" w:space="0" w:color="auto"/>
        <w:left w:val="none" w:sz="0" w:space="0" w:color="auto"/>
        <w:bottom w:val="none" w:sz="0" w:space="0" w:color="auto"/>
        <w:right w:val="none" w:sz="0" w:space="0" w:color="auto"/>
      </w:divBdr>
      <w:divsChild>
        <w:div w:id="612438586">
          <w:marLeft w:val="0"/>
          <w:marRight w:val="0"/>
          <w:marTop w:val="0"/>
          <w:marBottom w:val="0"/>
          <w:divBdr>
            <w:top w:val="none" w:sz="0" w:space="0" w:color="auto"/>
            <w:left w:val="none" w:sz="0" w:space="0" w:color="auto"/>
            <w:bottom w:val="none" w:sz="0" w:space="0" w:color="auto"/>
            <w:right w:val="none" w:sz="0" w:space="0" w:color="auto"/>
          </w:divBdr>
          <w:divsChild>
            <w:div w:id="1616016616">
              <w:marLeft w:val="0"/>
              <w:marRight w:val="0"/>
              <w:marTop w:val="0"/>
              <w:marBottom w:val="0"/>
              <w:divBdr>
                <w:top w:val="none" w:sz="0" w:space="0" w:color="auto"/>
                <w:left w:val="none" w:sz="0" w:space="0" w:color="auto"/>
                <w:bottom w:val="none" w:sz="0" w:space="0" w:color="auto"/>
                <w:right w:val="none" w:sz="0" w:space="0" w:color="auto"/>
              </w:divBdr>
              <w:divsChild>
                <w:div w:id="433866179">
                  <w:marLeft w:val="0"/>
                  <w:marRight w:val="0"/>
                  <w:marTop w:val="0"/>
                  <w:marBottom w:val="0"/>
                  <w:divBdr>
                    <w:top w:val="none" w:sz="0" w:space="0" w:color="auto"/>
                    <w:left w:val="none" w:sz="0" w:space="0" w:color="auto"/>
                    <w:bottom w:val="none" w:sz="0" w:space="0" w:color="auto"/>
                    <w:right w:val="none" w:sz="0" w:space="0" w:color="auto"/>
                  </w:divBdr>
                  <w:divsChild>
                    <w:div w:id="1050299254">
                      <w:marLeft w:val="0"/>
                      <w:marRight w:val="0"/>
                      <w:marTop w:val="0"/>
                      <w:marBottom w:val="0"/>
                      <w:divBdr>
                        <w:top w:val="none" w:sz="0" w:space="0" w:color="auto"/>
                        <w:left w:val="none" w:sz="0" w:space="0" w:color="auto"/>
                        <w:bottom w:val="none" w:sz="0" w:space="0" w:color="auto"/>
                        <w:right w:val="none" w:sz="0" w:space="0" w:color="auto"/>
                      </w:divBdr>
                      <w:divsChild>
                        <w:div w:id="2051302118">
                          <w:marLeft w:val="0"/>
                          <w:marRight w:val="0"/>
                          <w:marTop w:val="0"/>
                          <w:marBottom w:val="0"/>
                          <w:divBdr>
                            <w:top w:val="none" w:sz="0" w:space="0" w:color="auto"/>
                            <w:left w:val="none" w:sz="0" w:space="0" w:color="auto"/>
                            <w:bottom w:val="none" w:sz="0" w:space="0" w:color="auto"/>
                            <w:right w:val="none" w:sz="0" w:space="0" w:color="auto"/>
                          </w:divBdr>
                          <w:divsChild>
                            <w:div w:id="2023974095">
                              <w:marLeft w:val="0"/>
                              <w:marRight w:val="0"/>
                              <w:marTop w:val="0"/>
                              <w:marBottom w:val="0"/>
                              <w:divBdr>
                                <w:top w:val="none" w:sz="0" w:space="0" w:color="auto"/>
                                <w:left w:val="none" w:sz="0" w:space="0" w:color="auto"/>
                                <w:bottom w:val="none" w:sz="0" w:space="0" w:color="auto"/>
                                <w:right w:val="none" w:sz="0" w:space="0" w:color="auto"/>
                              </w:divBdr>
                              <w:divsChild>
                                <w:div w:id="1638411113">
                                  <w:marLeft w:val="0"/>
                                  <w:marRight w:val="0"/>
                                  <w:marTop w:val="0"/>
                                  <w:marBottom w:val="0"/>
                                  <w:divBdr>
                                    <w:top w:val="none" w:sz="0" w:space="0" w:color="auto"/>
                                    <w:left w:val="none" w:sz="0" w:space="0" w:color="auto"/>
                                    <w:bottom w:val="none" w:sz="0" w:space="0" w:color="auto"/>
                                    <w:right w:val="none" w:sz="0" w:space="0" w:color="auto"/>
                                  </w:divBdr>
                                  <w:divsChild>
                                    <w:div w:id="473064881">
                                      <w:marLeft w:val="0"/>
                                      <w:marRight w:val="0"/>
                                      <w:marTop w:val="0"/>
                                      <w:marBottom w:val="0"/>
                                      <w:divBdr>
                                        <w:top w:val="none" w:sz="0" w:space="0" w:color="auto"/>
                                        <w:left w:val="none" w:sz="0" w:space="0" w:color="auto"/>
                                        <w:bottom w:val="none" w:sz="0" w:space="0" w:color="auto"/>
                                        <w:right w:val="none" w:sz="0" w:space="0" w:color="auto"/>
                                      </w:divBdr>
                                      <w:divsChild>
                                        <w:div w:id="816722204">
                                          <w:marLeft w:val="0"/>
                                          <w:marRight w:val="0"/>
                                          <w:marTop w:val="0"/>
                                          <w:marBottom w:val="495"/>
                                          <w:divBdr>
                                            <w:top w:val="none" w:sz="0" w:space="0" w:color="auto"/>
                                            <w:left w:val="none" w:sz="0" w:space="0" w:color="auto"/>
                                            <w:bottom w:val="none" w:sz="0" w:space="0" w:color="auto"/>
                                            <w:right w:val="none" w:sz="0" w:space="0" w:color="auto"/>
                                          </w:divBdr>
                                          <w:divsChild>
                                            <w:div w:id="2450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3_12_160_3362.html" TargetMode="External"/><Relationship Id="rId13" Type="http://schemas.openxmlformats.org/officeDocument/2006/relationships/hyperlink" Target="mailto:zastita.podataka@hzzo.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zzo.hr/kontaktirajte-n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zo.hr/wp-content/uploads/2016/01/Pravilnik_zastita_tajnosti_podataka.pdf" TargetMode="External"/><Relationship Id="rId5" Type="http://schemas.openxmlformats.org/officeDocument/2006/relationships/webSettings" Target="webSettings.xml"/><Relationship Id="rId15" Type="http://schemas.openxmlformats.org/officeDocument/2006/relationships/hyperlink" Target="mailto:helpdesk@hzzo.hr" TargetMode="External"/><Relationship Id="rId10" Type="http://schemas.openxmlformats.org/officeDocument/2006/relationships/hyperlink" Target="https://narodne-novine.nn.hr/clanci/sluzbeni/full/2017_12_129_297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arodne-novine.nn.hr/clanci/sluzbeni/2015_02_17_350.html" TargetMode="External"/><Relationship Id="rId14" Type="http://schemas.openxmlformats.org/officeDocument/2006/relationships/hyperlink" Target="https://azop.hr/data-protection-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8BC6-CD8F-4767-81F8-BF86AACD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1814</Words>
  <Characters>12143</Characters>
  <Application>Microsoft Office Word</Application>
  <DocSecurity>0</DocSecurity>
  <Lines>202</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XXXXXXX</dc:creator>
  <cp:lastModifiedBy>PIASKOWY Dariusz (DGT)</cp:lastModifiedBy>
  <cp:revision>6</cp:revision>
  <cp:lastPrinted>2019-04-24T11:44:00Z</cp:lastPrinted>
  <dcterms:created xsi:type="dcterms:W3CDTF">2019-05-02T13:45:00Z</dcterms:created>
  <dcterms:modified xsi:type="dcterms:W3CDTF">2022-03-14T09:38:00Z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2022-02-23T15:14:35Z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db55fd72-bb3b-4c09-96c9-689943d08d43</vt:lpwstr>
  </property>
  <property fmtid="{D5CDD505-2E9C-101B-9397-08002B2CF9AE}" pid="8" name="MSIP_Label_6bd9ddd1-4d20-43f6-abfa-fc3c07406f94_ContentBits">
    <vt:lpwstr>0</vt:lpwstr>
  </property>
</Properties>
</file>