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5F" w:rsidRDefault="005010B3">
      <w:pPr>
        <w:spacing w:after="13" w:line="248" w:lineRule="auto"/>
        <w:ind w:left="-5"/>
        <w:jc w:val="left"/>
      </w:pPr>
      <w:r>
        <w:rPr>
          <w:b/>
        </w:rPr>
        <w:t xml:space="preserve">Informacje dla pacjentów podróżujących do Estonii o korzystaniu z transgranicznej usługi recept elektronicznych.  </w:t>
      </w:r>
    </w:p>
    <w:p w:rsidR="007B5D5F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Default="005010B3">
      <w:pPr>
        <w:spacing w:after="87" w:line="248" w:lineRule="auto"/>
        <w:ind w:left="-5"/>
        <w:jc w:val="left"/>
      </w:pPr>
      <w:r>
        <w:rPr>
          <w:b/>
        </w:rPr>
        <w:t xml:space="preserve">Cel informacji dla pacjentów </w:t>
      </w:r>
    </w:p>
    <w:p w:rsidR="007B5D5F" w:rsidRDefault="005010B3">
      <w:pPr>
        <w:spacing w:after="89"/>
        <w:ind w:left="-5"/>
      </w:pPr>
      <w:r>
        <w:t xml:space="preserve">Celem informacji dla pacjentów jest przedstawienie im przeglądu transgranicznej wymiany danych dotyczących recept oraz praktyk w zakresie ochrony danych w przypadkach, gdy leki są wydawane przez aptekę innego państwa UE. Jeżeli pacjent chce nabyć przepisany lek w zagranicznej aptece, jego dane będą przetwarzane przez aptekę zagraniczną zgodnie z prawem kraju, w którym kupowany jest lek.  </w:t>
      </w:r>
    </w:p>
    <w:p w:rsidR="007B5D5F" w:rsidRPr="005010B3" w:rsidRDefault="005010B3">
      <w:pPr>
        <w:ind w:left="-5"/>
      </w:pPr>
      <w:r>
        <w:t xml:space="preserve">Informacje te przeznaczone są dla pacjentów podróżujących do Republiki Estońskiej.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Pr="005010B3" w:rsidRDefault="005010B3">
      <w:pPr>
        <w:spacing w:after="13" w:line="248" w:lineRule="auto"/>
        <w:ind w:left="-5"/>
        <w:jc w:val="left"/>
      </w:pPr>
      <w:r>
        <w:rPr>
          <w:b/>
        </w:rPr>
        <w:t xml:space="preserve">Kto może korzystać z tej usługi?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Z usługi mogą korzystać pacjenci, których kraj zamieszkania należy do systemu transgranicznej wymiany danych dotyczących zdrowia i którzy posiadają odpowiedni dokument identyfikacyjny oraz receptę elektroniczną, co umożliwia im zakup leku w innym kraju. Jedynie osoba, na którą wystawiona jest recepta, może nabywać leki w aptece. Tożsamość tej osoby zawsze musi zostać potwierdzona, a każdy kraj określił, jakie dokumenty identyfikacyjne pacjent musi przedstawić podczas korzystania z usługi.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Przekazywanie estońskim aptekom danych dotyczących zakupu na receptę za pośrednictwem platformy transgranicznej wymiany danych jest regulowane przepisami obowiązującymi w kraju zamieszkania pacjenta. W większości przypadków wymagane jest wyrażenie przez pacjenta zgody na zakup leków za granicą. Można to zrobić na stronie internetowej właściwego organu w kraju zamieszkania pacjenta.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Po zidentyfikowaniu pacjenta farmaceuta informuje go o sposobie przetwarzania jego danych w Estonii. Niezależnie od tego, czy pacjent został poinformowany o przetwarzaniu danych w swoim kraju zamieszkania, musi zostać poinformowany o przetwarzaniu danych w kraju, do którego przyjechał (Republika Estońska). Gdy pacjent potwierdzi farmaceucie, że rozumie te informacje i wyraża zgodę na zrealizowanie swojej recepty, farmaceuta kontynuuje wniosek o jej realizację. Jeżeli pacjent nie potwierdzi, że rozumie przekazane informacje lub nie wyrazi zgody na zrealizowanie swojej recepty, zakazuje się składania wniosku o jej realizację.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Pacjent jest zobowiązany do zapłaty pełnej ceny danego leku w kraju zakupu i ma prawo do refundacji od swojego ubezpieczyciela w swoim kraju zamieszkania. Refundację można przyznać lub jej odmówić, w zależności od krajowego systemu ubezpieczeń zdrowotnych.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Pr="005010B3" w:rsidRDefault="005010B3">
      <w:pPr>
        <w:spacing w:after="13" w:line="248" w:lineRule="auto"/>
        <w:ind w:left="-5"/>
        <w:jc w:val="left"/>
      </w:pPr>
      <w:r>
        <w:rPr>
          <w:b/>
        </w:rPr>
        <w:t xml:space="preserve">Czym jest sieć e-zdrowie?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Pr="005010B3" w:rsidRDefault="005010B3">
      <w:pPr>
        <w:spacing w:after="93"/>
        <w:ind w:left="-5"/>
      </w:pPr>
      <w:r>
        <w:t xml:space="preserve">Europejska infrastruktura usług cyfrowych w dziedzinie e-zdrowia (eHDSI) zapewnia pracownikom służby zdrowia i farmaceutom zajmującym się wydawaniem leków lub leczeniem  pacjentów bezpieczny i łatwy dostęp do danych dotyczących zdrowia pacjentów. eHDSI daje pracownikom służby zdrowia w całej UE, EOG i Szwajcarii elektroniczny dostęp do danych z recept mieszkańców UE w dowolnym momencie i w całej UE. Wnioski o dostęp do danych są składane za pośrednictwem bezpiecznego portalu (transgranicznej platformy wymiany danych dotyczących zdrowia), do którego dostęp jest przyznawany przez krajowy punkt kontaktowy ds. e-zdrowia wyznaczony przez każde państwo. W Estonii odpowiedzialność za wprowadzenie usługi i zarządzanie nią spoczywa na Ośrodku </w:t>
      </w:r>
      <w:r>
        <w:lastRenderedPageBreak/>
        <w:t>Informacyjnym na temat Zdrowia i Opieki Społecznej (</w:t>
      </w:r>
      <w:r>
        <w:rPr>
          <w:i/>
          <w:iCs/>
        </w:rPr>
        <w:t>Tervise ja Heaolu Infosüsteemide Keskus – TEHIK</w:t>
      </w:r>
      <w:r>
        <w:t xml:space="preserve">), natomiast właścicielem systemu jest Ministerstwo Spraw Społecznych. </w:t>
      </w:r>
    </w:p>
    <w:p w:rsidR="007B5D5F" w:rsidRPr="005010B3" w:rsidRDefault="005010B3">
      <w:pPr>
        <w:spacing w:after="86"/>
        <w:ind w:left="-5"/>
      </w:pPr>
      <w:r>
        <w:t xml:space="preserve">Dane dotyczące recept pacjentów są przekazywane z krajowej infrastruktury danych dotyczących zdrowia w kraju, w którym receptę elektroniczną wystawiono za pośrednictwem KPK, do podmiotów świadczących usługi farmaceutyczne w innych krajach objętych usługą. Każde państwo odpowiada za funkcjonowanie swojego krajowego punktu kontaktowego. Dane dotyczące recept pacjenta są przetwarzane zgodnie z ogólnym rozporządzeniem UE o ochronie danych oraz aktami prawnymi obowiązującymi w krajach uczestniczących w wymianie danych. </w:t>
      </w:r>
    </w:p>
    <w:p w:rsidR="007B5D5F" w:rsidRPr="005010B3" w:rsidRDefault="005010B3">
      <w:pPr>
        <w:spacing w:after="76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spacing w:after="13" w:line="248" w:lineRule="auto"/>
        <w:ind w:left="-5"/>
        <w:jc w:val="left"/>
      </w:pPr>
      <w:r>
        <w:rPr>
          <w:b/>
        </w:rPr>
        <w:t xml:space="preserve">Jakie dane osobowe pacjentów są przetwarzane?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Pr="005010B3" w:rsidRDefault="005010B3">
      <w:pPr>
        <w:ind w:left="-5"/>
      </w:pPr>
      <w:r>
        <w:t xml:space="preserve">Dane przekazywane z kraju zamieszkania pacjenta za pośrednictwem krajowego punktu kontaktowego do apteki w Estonii zawierają wykaz ważnych recept elektronicznych pacjenta, które można wykorzystać do zakupu leków. Ponadto podane są szczegółowe informacje o lekach, które pacjent chce kupić.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Recepta elektroniczna obejmuje zasadniczo te same informacje co recepta papierowa: imię i nazwisko pacjenta, numer identyfikacyjny, datę urodzenia, płeć, kraj ubezpieczenia pacjenta, imię i nazwisko lekarza przepisującego lek, kod lekarza, adres instytucji zdrowia publicznego wystawiającej receptę, diagnozę oraz informacje dotyczące przepisanego leku.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Dane przekazywane za pośrednictwem punktów kontaktowych z systemu informacyjnego kraju zamieszkania pacjenta do estońskiej apteki zawierają wykaz ważnych recept na leki (jeżeli pacjent wyraził zgodę na dostęp do swoich recept w innych krajach UE) oraz szczegółowe informacje o wydawanych na receptę lekach, które pacjent chce kupić. Wykaz recept może obejmować leki, których nie można kupić na receptę w innym kraju UE. Leki te są jednak podane w wykazie, aby osoba wydająca leki mogła je uwzględnić przy ocenie interakcji między lekami i ich bezpiecznego stosowania.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Za pośrednictwem punktów kontaktowych kraju zamieszkania pacjenta i Estonii oraz oprogramowania apteki farmaceuta może uzyskać dostęp do recepty pacjenta w formacie PDF i jej przetłumaczonej treści. Po sprzedaży leku system informacji apteki powiadamia punkt kontaktowy w kraju zamieszkania pacjenta za pośrednictwem KPK, że lek został wydany. </w:t>
      </w:r>
    </w:p>
    <w:p w:rsidR="007B5D5F" w:rsidRPr="005010B3" w:rsidRDefault="005010B3">
      <w:pPr>
        <w:spacing w:after="0" w:line="228" w:lineRule="auto"/>
        <w:ind w:left="0" w:right="8959" w:firstLine="0"/>
        <w:jc w:val="left"/>
      </w:pPr>
      <w:r>
        <w:t xml:space="preserve"> </w:t>
      </w:r>
      <w:r>
        <w:rPr>
          <w:rFonts w:ascii="Calibri" w:hAnsi="Calibri"/>
          <w:color w:val="000000"/>
          <w:sz w:val="24"/>
        </w:rPr>
        <w:t xml:space="preserve"> </w:t>
      </w:r>
    </w:p>
    <w:p w:rsidR="007B5D5F" w:rsidRPr="005010B3" w:rsidRDefault="005010B3">
      <w:pPr>
        <w:spacing w:after="13" w:line="248" w:lineRule="auto"/>
        <w:ind w:left="-5"/>
        <w:jc w:val="left"/>
      </w:pPr>
      <w:r>
        <w:rPr>
          <w:b/>
        </w:rPr>
        <w:t xml:space="preserve">Na jakiej podstawie przetwarzane są dane pacjenta?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Pr="005010B3" w:rsidRDefault="005010B3">
      <w:pPr>
        <w:ind w:left="-5"/>
      </w:pPr>
      <w:r>
        <w:t xml:space="preserve">Kiedy pacjenci kupują leki w estońskiej aptece, ich dane są przechowywane w Estonii zgodnie z ogólnym rozporządzeniem UE o ochronie danych, innymi przepisami UE i estońskimi przepisami krajowymi.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Skład wymienianych danych oraz okresy przechowywania zapisów w rejestrze są określone w ustawie o organizacji usług zdrowotnych oraz w rozporządzeniu Ministra Zdrowia i Pracy nr 48 z dnia 15 listopada 2018 r. w sprawie składu danych przetwarzanych za pośrednictwem platformy transgranicznej wymiany danych, organizacji wymiany danych oraz okresów przechowywania zapisów w rejestrze.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Pr="005010B3" w:rsidRDefault="005010B3">
      <w:pPr>
        <w:spacing w:after="13" w:line="248" w:lineRule="auto"/>
        <w:ind w:left="-5"/>
        <w:jc w:val="left"/>
      </w:pPr>
      <w:r>
        <w:rPr>
          <w:b/>
        </w:rPr>
        <w:t xml:space="preserve">W jakim celu przetwarzane są dane pacjenta?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Pr="005010B3" w:rsidRDefault="005010B3">
      <w:pPr>
        <w:ind w:left="-5"/>
      </w:pPr>
      <w:r>
        <w:lastRenderedPageBreak/>
        <w:t xml:space="preserve">Celem usługi jest umożliwienie pacjentom zakupu leków w estońskiej aptece na podstawie recepty elektronicznej wystawionej w ich kraju zamieszkania. Dane zawarte w receptach elektronicznych są przetwarzane wyłącznie do celów wydawania leków. 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Pod pewnymi warunkami i w innych określonych prawem celach dane osobowe mogą być również przetwarzane w Estonii z innych powodów, takich jak statystyki, monitorowanie i badania mające na celu poprawę jakości opieki zdrowotnej.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Pr="005010B3" w:rsidRDefault="005010B3">
      <w:pPr>
        <w:ind w:left="-5"/>
      </w:pPr>
      <w:r>
        <w:t xml:space="preserve">W Estonii dane pacjentów są również wykorzystywane w następujących przypadkach: </w:t>
      </w:r>
    </w:p>
    <w:p w:rsidR="007B5D5F" w:rsidRPr="005010B3" w:rsidRDefault="005010B3">
      <w:pPr>
        <w:ind w:left="-5"/>
      </w:pPr>
      <w:r>
        <w:t xml:space="preserve">TEHIK przechowuje i gromadzi dzienniki zdarzeń (zgodnie z wymogami eHDSI) w celu monitorowania świadczenia usług i w razie potrzeby musi być w stanie odtworzyć proces wydawania leków. 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Pr="005010B3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Default="005010B3">
      <w:pPr>
        <w:spacing w:after="13" w:line="248" w:lineRule="auto"/>
        <w:ind w:left="-5"/>
        <w:jc w:val="left"/>
      </w:pPr>
      <w:r>
        <w:rPr>
          <w:b/>
        </w:rPr>
        <w:t xml:space="preserve">Kto może przetwarzać dane pacjenta?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Default="005010B3">
      <w:pPr>
        <w:ind w:left="-5"/>
      </w:pPr>
      <w:r>
        <w:t xml:space="preserve">Dane pacjentów mogę przetwarzać wyłącznie uprawnieni farmaceuci, którzy zajmują się wydawaniem leków i przestrzegają zasad poufności Republiki Estońskiej. Przed przystąpieniem do transgranicznej platformy wymiany danych kraje oferujące system e-recept zostały poddane kontroli przez Komisję Europejską, w trakcie której ustalono, w jaki sposób apteki zapewniają przetwarzanie danych osobowych w sposób chroniony. Danych nie udostępnia się osobom nieupoważnionym. </w:t>
      </w:r>
    </w:p>
    <w:p w:rsidR="007B5D5F" w:rsidRDefault="005010B3">
      <w:pPr>
        <w:spacing w:after="0" w:line="259" w:lineRule="auto"/>
        <w:ind w:left="0" w:firstLine="0"/>
        <w:jc w:val="left"/>
      </w:pPr>
      <w:r>
        <w:t xml:space="preserve"> </w:t>
      </w:r>
    </w:p>
    <w:p w:rsidR="007B5D5F" w:rsidRDefault="005010B3">
      <w:pPr>
        <w:ind w:left="-5"/>
      </w:pPr>
      <w:r>
        <w:t xml:space="preserve">Jeżeli dane są przekazywane za pośrednictwem eHDSI do innego kraju uczestniczącego w usłudze, każdy kraj, który otrzymuje dane, ponosi odpowiedzialność za ich przetwarzanie zgodnie z własnymi procedurami przetwarzania danych. W przetwarzaniu danych uczestniczą następujące podmioty: </w:t>
      </w:r>
    </w:p>
    <w:p w:rsidR="007B5D5F" w:rsidRDefault="005010B3">
      <w:pPr>
        <w:numPr>
          <w:ilvl w:val="0"/>
          <w:numId w:val="1"/>
        </w:numPr>
        <w:ind w:firstLine="0"/>
      </w:pPr>
      <w:r>
        <w:t xml:space="preserve">apteki, w których leki są wydawane na podstawie recept transgranicznych; </w:t>
      </w:r>
    </w:p>
    <w:p w:rsidR="007B5D5F" w:rsidRDefault="005010B3">
      <w:pPr>
        <w:numPr>
          <w:ilvl w:val="0"/>
          <w:numId w:val="1"/>
        </w:numPr>
        <w:ind w:firstLine="0"/>
      </w:pPr>
      <w:r>
        <w:t xml:space="preserve">estoński punkt kontaktowy ds. e-zdrowia, czyli TEHIK; </w:t>
      </w:r>
    </w:p>
    <w:p w:rsidR="007B5D5F" w:rsidRDefault="005010B3">
      <w:pPr>
        <w:numPr>
          <w:ilvl w:val="0"/>
          <w:numId w:val="1"/>
        </w:numPr>
        <w:ind w:firstLine="0"/>
      </w:pPr>
      <w:r>
        <w:t xml:space="preserve">punkt kontaktowy ds. e-zdrowia w innym kraju, czyli KPK; </w:t>
      </w:r>
    </w:p>
    <w:p w:rsidR="007B5D5F" w:rsidRDefault="005010B3">
      <w:pPr>
        <w:numPr>
          <w:ilvl w:val="0"/>
          <w:numId w:val="1"/>
        </w:numPr>
        <w:ind w:firstLine="0"/>
      </w:pPr>
      <w:r>
        <w:t xml:space="preserve">system informacji o zdrowiu w celu administrowania prawami do transgranicznego przetwarzania recept; </w:t>
      </w:r>
    </w:p>
    <w:p w:rsidR="00955A39" w:rsidRDefault="005010B3">
      <w:pPr>
        <w:numPr>
          <w:ilvl w:val="0"/>
          <w:numId w:val="1"/>
        </w:numPr>
        <w:spacing w:after="26" w:line="245" w:lineRule="auto"/>
        <w:ind w:firstLine="0"/>
      </w:pPr>
      <w:r>
        <w:t xml:space="preserve">centralne repozytorium recept, w którym przechowywane są informacje o receptach wystawionych danej osobie;  </w:t>
      </w:r>
    </w:p>
    <w:p w:rsidR="00955A39" w:rsidRDefault="00955A39">
      <w:pPr>
        <w:numPr>
          <w:ilvl w:val="0"/>
          <w:numId w:val="1"/>
        </w:numPr>
        <w:spacing w:after="26" w:line="245" w:lineRule="auto"/>
        <w:ind w:firstLine="0"/>
      </w:pPr>
      <w:r>
        <w:t>ewidencja ludności w celu uzyskania danych identyfikacyjnych;</w:t>
      </w:r>
    </w:p>
    <w:p w:rsidR="007B5D5F" w:rsidRDefault="005010B3">
      <w:pPr>
        <w:numPr>
          <w:ilvl w:val="0"/>
          <w:numId w:val="1"/>
        </w:numPr>
        <w:spacing w:after="26" w:line="245" w:lineRule="auto"/>
        <w:ind w:firstLine="0"/>
      </w:pPr>
      <w:r>
        <w:t xml:space="preserve">rejestr produktów leczniczych w celu sprawdzenia leków przepisanych na receptę.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Default="005010B3">
      <w:pPr>
        <w:spacing w:after="87" w:line="248" w:lineRule="auto"/>
        <w:ind w:left="-5"/>
        <w:jc w:val="left"/>
      </w:pPr>
      <w:r>
        <w:rPr>
          <w:b/>
        </w:rPr>
        <w:t xml:space="preserve">Gdzie przechowywane są dane pacjenta i jak długo? </w:t>
      </w:r>
    </w:p>
    <w:p w:rsidR="007B5D5F" w:rsidRDefault="005010B3">
      <w:pPr>
        <w:spacing w:after="93"/>
        <w:ind w:left="-5"/>
      </w:pPr>
      <w:r>
        <w:t xml:space="preserve">Dane mogą być przechowywane zarówno w systemach informacyjnych organów przetwarzających dane dotyczące zdrowia w kraju, w którym recepta jest realizowana, jak i w kraju zamieszkania pacjenta. TEHIK jest zobowiązany do przechowywania rejestrów z platformy wymiany danych przez 7 lat. </w:t>
      </w:r>
    </w:p>
    <w:p w:rsidR="007B5D5F" w:rsidRDefault="005010B3">
      <w:pPr>
        <w:spacing w:after="86"/>
        <w:ind w:left="-5"/>
      </w:pPr>
      <w:r>
        <w:t xml:space="preserve">Ogólne warunki zatrzymywania danych w Estonii są następujące: </w:t>
      </w:r>
    </w:p>
    <w:p w:rsidR="007B5D5F" w:rsidRDefault="005010B3">
      <w:pPr>
        <w:spacing w:after="87"/>
        <w:ind w:left="-5"/>
      </w:pPr>
      <w:r>
        <w:t xml:space="preserve">Centralne repozytorium recept przechowuje recepty i związane z nimi informacje o wydawaniu leków przez 7 lat. Dokumentację medyczną przechowuje się przez co najmniej 30 lat po jej zamknięciu. </w:t>
      </w:r>
    </w:p>
    <w:p w:rsidR="007B5D5F" w:rsidRDefault="005010B3">
      <w:pPr>
        <w:spacing w:after="76" w:line="259" w:lineRule="auto"/>
        <w:ind w:left="0" w:firstLine="0"/>
        <w:jc w:val="left"/>
      </w:pPr>
      <w:r>
        <w:t xml:space="preserve"> </w:t>
      </w:r>
    </w:p>
    <w:p w:rsidR="007B5D5F" w:rsidRDefault="005010B3">
      <w:pPr>
        <w:spacing w:after="92" w:line="248" w:lineRule="auto"/>
        <w:ind w:left="-5"/>
        <w:jc w:val="left"/>
      </w:pPr>
      <w:r>
        <w:rPr>
          <w:b/>
        </w:rPr>
        <w:t xml:space="preserve">Prawa dostępu do danych </w:t>
      </w:r>
    </w:p>
    <w:p w:rsidR="007B5D5F" w:rsidRDefault="005010B3">
      <w:pPr>
        <w:spacing w:after="113"/>
        <w:ind w:left="-5"/>
      </w:pPr>
      <w:r>
        <w:lastRenderedPageBreak/>
        <w:t xml:space="preserve">Dane dotyczące recepty można przekazać aptece w Estonii tylko wtedy, gdy pacjent wyraził na to zgodę w swoim kraju zamieszkania, potwierdził farmaceucie, że rozumie informację dla pacjenta, oraz wyraził zgodę na dostęp do swoich recept. Bez takiej zgody dane nie są udostępniane farmaceutom w Estonii. Każde potwierdzenie przekazane farmaceucie jest ważne w odniesieniu do jednego pobrania recepty pacjenta przed wydaniem leku.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rFonts w:ascii="Calibri" w:hAnsi="Calibri"/>
          <w:color w:val="000000"/>
          <w:sz w:val="24"/>
        </w:rPr>
        <w:t xml:space="preserve"> </w:t>
      </w:r>
    </w:p>
    <w:p w:rsidR="007B5D5F" w:rsidRDefault="005010B3">
      <w:pPr>
        <w:spacing w:after="13" w:line="248" w:lineRule="auto"/>
        <w:ind w:left="-5"/>
        <w:jc w:val="left"/>
      </w:pPr>
      <w:r>
        <w:rPr>
          <w:b/>
        </w:rPr>
        <w:t xml:space="preserve">Kontakt </w:t>
      </w:r>
    </w:p>
    <w:p w:rsidR="007B5D5F" w:rsidRDefault="005010B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B5D5F" w:rsidRDefault="005010B3">
      <w:pPr>
        <w:spacing w:after="295"/>
        <w:ind w:left="-5"/>
      </w:pPr>
      <w:r>
        <w:t xml:space="preserve">W Estonii odpowiedzialność za usługi spoczywa na TEHIK, który współpracuje z Estońskim Funduszem Ubezpieczeń Zdrowotnych i Państwową Agencją Leków. </w:t>
      </w:r>
    </w:p>
    <w:p w:rsidR="007B5D5F" w:rsidRDefault="005010B3">
      <w:pPr>
        <w:spacing w:after="316"/>
        <w:ind w:left="-5"/>
      </w:pPr>
      <w:r>
        <w:t xml:space="preserve">Infolinia: 6943943 </w:t>
      </w:r>
    </w:p>
    <w:p w:rsidR="007B5D5F" w:rsidRDefault="005010B3">
      <w:pPr>
        <w:ind w:left="-5"/>
      </w:pPr>
      <w:r w:rsidRPr="00AC7C13">
        <w:rPr>
          <w:lang w:val="fr-BE"/>
        </w:rPr>
        <w:t xml:space="preserve">E-mail: </w:t>
      </w:r>
      <w:r w:rsidRPr="00AC7C13">
        <w:rPr>
          <w:u w:val="single" w:color="585858"/>
          <w:lang w:val="fr-BE"/>
        </w:rPr>
        <w:t>abi@tehik.ee</w:t>
      </w:r>
      <w:r w:rsidRPr="00AC7C13">
        <w:rPr>
          <w:lang w:val="fr-BE"/>
        </w:rPr>
        <w:t xml:space="preserve"> pon</w:t>
      </w:r>
      <w:bookmarkStart w:id="0" w:name="_GoBack"/>
      <w:bookmarkEnd w:id="0"/>
      <w:r w:rsidRPr="00AC7C13">
        <w:rPr>
          <w:lang w:val="fr-BE"/>
        </w:rPr>
        <w:t>.</w:t>
      </w:r>
      <w:r w:rsidR="00AC7C13" w:rsidRPr="00AC7C13">
        <w:rPr>
          <w:lang w:val="fr-BE"/>
        </w:rPr>
        <w:t xml:space="preserve"> </w:t>
      </w:r>
      <w:r w:rsidRPr="00AC7C13">
        <w:rPr>
          <w:lang w:val="fr-BE"/>
        </w:rPr>
        <w:t xml:space="preserve">– niedz. </w:t>
      </w:r>
      <w:r>
        <w:t>7.00–22.00</w:t>
      </w:r>
      <w:r>
        <w:rPr>
          <w:rFonts w:ascii="Calibri" w:hAnsi="Calibri"/>
          <w:color w:val="000000"/>
          <w:sz w:val="24"/>
        </w:rPr>
        <w:t xml:space="preserve"> </w:t>
      </w:r>
    </w:p>
    <w:sectPr w:rsidR="007B5D5F">
      <w:pgSz w:w="11900" w:h="16840"/>
      <w:pgMar w:top="1447" w:right="1439" w:bottom="16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616A"/>
    <w:multiLevelType w:val="hybridMultilevel"/>
    <w:tmpl w:val="D1CE8B4E"/>
    <w:lvl w:ilvl="0" w:tplc="9A505E8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EB68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EBB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C6F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832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42C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AC4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274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CC9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BE" w:vendorID="64" w:dllVersion="131078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B5D5F"/>
    <w:rsid w:val="005010B3"/>
    <w:rsid w:val="007B5D5F"/>
    <w:rsid w:val="00955A39"/>
    <w:rsid w:val="00AC7C13"/>
    <w:rsid w:val="00E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A328"/>
  <w15:docId w15:val="{F6B5E805-578E-437D-83C5-4B55086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5858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39"/>
    <w:rPr>
      <w:rFonts w:ascii="Segoe UI" w:eastAsia="Arial" w:hAnsi="Segoe UI" w:cs="Segoe UI"/>
      <w:color w:val="58585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1284</Words>
  <Characters>8288</Characters>
  <Application>Microsoft Office Word</Application>
  <DocSecurity>0</DocSecurity>
  <Lines>165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Patsiendi teavitamine eP-B EST.docx</vt:lpstr>
    </vt:vector>
  </TitlesOfParts>
  <Company>European Commission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Patsiendi teavitamine eP-B EST.docx</dc:title>
  <dc:subject/>
  <dc:creator>SCHUETZE Birgit (DGT)</dc:creator>
  <cp:keywords/>
  <cp:lastModifiedBy>LEWANDOWSKI Jerzy (DGT)</cp:lastModifiedBy>
  <cp:revision>4</cp:revision>
  <dcterms:created xsi:type="dcterms:W3CDTF">2021-05-27T08:52:00Z</dcterms:created>
  <dcterms:modified xsi:type="dcterms:W3CDTF">2021-07-02T16:20:00Z</dcterms:modified>
</cp:coreProperties>
</file>