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DBC65" w14:textId="77777777" w:rsidR="00D92F1C" w:rsidRPr="004A125B" w:rsidRDefault="00D92F1C" w:rsidP="00D92F1C">
      <w:pPr>
        <w:pStyle w:val="Heading1"/>
        <w:jc w:val="center"/>
        <w:rPr>
          <w:rFonts w:asciiTheme="minorHAnsi" w:eastAsia="Times New Roman" w:hAnsiTheme="minorHAnsi" w:cstheme="minorHAnsi"/>
        </w:rPr>
      </w:pPr>
    </w:p>
    <w:p w14:paraId="4C2E2B5F" w14:textId="77777777" w:rsidR="00D92F1C" w:rsidRPr="004A125B" w:rsidRDefault="006D3AE3">
      <w:pPr>
        <w:pStyle w:val="NormalWeb"/>
        <w:jc w:val="center"/>
        <w:rPr>
          <w:rFonts w:asciiTheme="minorHAnsi" w:hAnsiTheme="minorHAnsi" w:cstheme="minorHAnsi"/>
        </w:rPr>
      </w:pPr>
      <w:r w:rsidRPr="004A125B">
        <w:rPr>
          <w:rFonts w:asciiTheme="minorHAnsi" w:hAnsiTheme="minorHAnsi" w:cstheme="minorHAnsi"/>
        </w:rPr>
        <w:t> </w:t>
      </w:r>
      <w:r w:rsidRPr="004A125B">
        <w:rPr>
          <w:rFonts w:asciiTheme="minorHAnsi" w:hAnsiTheme="minorHAnsi" w:cstheme="minorHAnsi"/>
          <w:noProof/>
        </w:rPr>
        <w:drawing>
          <wp:inline distT="0" distB="0" distL="0" distR="0" wp14:anchorId="1D2D4322" wp14:editId="6C753F4C">
            <wp:extent cx="1005840" cy="6629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840" cy="662940"/>
                    </a:xfrm>
                    <a:prstGeom prst="rect">
                      <a:avLst/>
                    </a:prstGeom>
                    <a:noFill/>
                    <a:ln>
                      <a:noFill/>
                    </a:ln>
                  </pic:spPr>
                </pic:pic>
              </a:graphicData>
            </a:graphic>
          </wp:inline>
        </w:drawing>
      </w:r>
    </w:p>
    <w:p w14:paraId="186EE2A3" w14:textId="68CF4603" w:rsidR="00DC2FBF" w:rsidRPr="004A125B" w:rsidRDefault="006D3AE3" w:rsidP="00D92F1C">
      <w:pPr>
        <w:pStyle w:val="NormalWeb"/>
        <w:jc w:val="center"/>
        <w:rPr>
          <w:rFonts w:asciiTheme="minorHAnsi" w:hAnsiTheme="minorHAnsi" w:cstheme="minorHAnsi"/>
          <w:b/>
          <w:bCs/>
          <w:sz w:val="36"/>
          <w:szCs w:val="36"/>
        </w:rPr>
      </w:pPr>
      <w:r w:rsidRPr="004A125B">
        <w:rPr>
          <w:rFonts w:asciiTheme="minorHAnsi" w:hAnsiTheme="minorHAnsi" w:cstheme="minorHAnsi"/>
        </w:rPr>
        <w:br/>
      </w:r>
      <w:r w:rsidRPr="004A125B">
        <w:rPr>
          <w:rFonts w:asciiTheme="minorHAnsi" w:hAnsiTheme="minorHAnsi" w:cstheme="minorHAnsi"/>
          <w:b/>
          <w:bCs/>
          <w:sz w:val="36"/>
          <w:szCs w:val="36"/>
        </w:rPr>
        <w:br/>
        <w:t xml:space="preserve">eHealth Network </w:t>
      </w:r>
      <w:r w:rsidRPr="004A125B">
        <w:rPr>
          <w:rFonts w:asciiTheme="minorHAnsi" w:hAnsiTheme="minorHAnsi" w:cstheme="minorHAnsi"/>
          <w:b/>
          <w:bCs/>
          <w:sz w:val="36"/>
          <w:szCs w:val="36"/>
        </w:rPr>
        <w:br/>
      </w:r>
      <w:r w:rsidRPr="004A125B">
        <w:rPr>
          <w:rFonts w:asciiTheme="minorHAnsi" w:hAnsiTheme="minorHAnsi" w:cstheme="minorHAnsi"/>
          <w:b/>
          <w:bCs/>
          <w:sz w:val="36"/>
          <w:szCs w:val="36"/>
        </w:rPr>
        <w:br/>
        <w:t xml:space="preserve">Guideline on </w:t>
      </w:r>
      <w:r w:rsidRPr="004A125B">
        <w:rPr>
          <w:rFonts w:asciiTheme="minorHAnsi" w:hAnsiTheme="minorHAnsi" w:cstheme="minorHAnsi"/>
          <w:b/>
          <w:bCs/>
          <w:sz w:val="36"/>
          <w:szCs w:val="36"/>
        </w:rPr>
        <w:br/>
        <w:t>the electronic exchange of health data</w:t>
      </w:r>
      <w:r w:rsidR="00D92F1C" w:rsidRPr="004A125B">
        <w:rPr>
          <w:rFonts w:asciiTheme="minorHAnsi" w:hAnsiTheme="minorHAnsi" w:cstheme="minorHAnsi"/>
          <w:b/>
          <w:bCs/>
          <w:sz w:val="36"/>
          <w:szCs w:val="36"/>
        </w:rPr>
        <w:br/>
      </w:r>
      <w:r w:rsidRPr="004A125B">
        <w:rPr>
          <w:rFonts w:asciiTheme="minorHAnsi" w:hAnsiTheme="minorHAnsi" w:cstheme="minorHAnsi"/>
          <w:b/>
          <w:bCs/>
          <w:sz w:val="36"/>
          <w:szCs w:val="36"/>
        </w:rPr>
        <w:t xml:space="preserve"> under Cross-Border Directive 2011/24/EU</w:t>
      </w:r>
    </w:p>
    <w:p w14:paraId="70F9361E" w14:textId="77777777" w:rsidR="00DC2FBF" w:rsidRPr="004A125B" w:rsidRDefault="00DC2FBF">
      <w:pPr>
        <w:pStyle w:val="NormalWeb"/>
        <w:jc w:val="center"/>
        <w:rPr>
          <w:rFonts w:asciiTheme="minorHAnsi" w:hAnsiTheme="minorHAnsi" w:cstheme="minorHAnsi"/>
        </w:rPr>
      </w:pPr>
    </w:p>
    <w:p w14:paraId="239E11DD" w14:textId="4012D567" w:rsidR="00DC2FBF" w:rsidRPr="004A125B" w:rsidRDefault="006D3AE3">
      <w:pPr>
        <w:pStyle w:val="NormalWeb"/>
        <w:jc w:val="center"/>
        <w:rPr>
          <w:rFonts w:asciiTheme="minorHAnsi" w:hAnsiTheme="minorHAnsi" w:cstheme="minorHAnsi"/>
        </w:rPr>
      </w:pPr>
      <w:r w:rsidRPr="004A125B">
        <w:rPr>
          <w:rStyle w:val="Strong"/>
          <w:rFonts w:asciiTheme="minorHAnsi" w:hAnsiTheme="minorHAnsi" w:cstheme="minorHAnsi"/>
          <w:sz w:val="56"/>
          <w:szCs w:val="56"/>
        </w:rPr>
        <w:t>Hospital Discharge Report</w:t>
      </w:r>
      <w:r w:rsidRPr="004A125B">
        <w:rPr>
          <w:rFonts w:asciiTheme="minorHAnsi" w:hAnsiTheme="minorHAnsi" w:cstheme="minorHAnsi"/>
          <w:sz w:val="56"/>
          <w:szCs w:val="56"/>
        </w:rPr>
        <w:t xml:space="preserve"> </w:t>
      </w:r>
      <w:r w:rsidRPr="004A125B">
        <w:rPr>
          <w:rFonts w:asciiTheme="minorHAnsi" w:hAnsiTheme="minorHAnsi" w:cstheme="minorHAnsi"/>
        </w:rPr>
        <w:br/>
      </w:r>
      <w:r w:rsidRPr="004A125B">
        <w:rPr>
          <w:rFonts w:asciiTheme="minorHAnsi" w:hAnsiTheme="minorHAnsi" w:cstheme="minorHAnsi"/>
        </w:rPr>
        <w:br/>
      </w:r>
      <w:r w:rsidR="00D92F1C" w:rsidRPr="004A125B">
        <w:rPr>
          <w:rFonts w:asciiTheme="minorHAnsi" w:hAnsiTheme="minorHAnsi" w:cstheme="minorHAnsi"/>
        </w:rPr>
        <w:t xml:space="preserve">Draft </w:t>
      </w:r>
      <w:r w:rsidRPr="004A125B">
        <w:rPr>
          <w:rFonts w:asciiTheme="minorHAnsi" w:hAnsiTheme="minorHAnsi" w:cstheme="minorHAnsi"/>
        </w:rPr>
        <w:t>Release 1.0, June 2023</w:t>
      </w:r>
    </w:p>
    <w:p w14:paraId="02201398" w14:textId="77777777" w:rsidR="00DC2FBF" w:rsidRPr="004A125B" w:rsidRDefault="006D3AE3">
      <w:pPr>
        <w:pStyle w:val="NormalWeb"/>
        <w:jc w:val="center"/>
        <w:rPr>
          <w:rFonts w:asciiTheme="minorHAnsi" w:hAnsiTheme="minorHAnsi" w:cstheme="minorHAnsi"/>
        </w:rPr>
      </w:pPr>
      <w:r w:rsidRPr="004A125B">
        <w:rPr>
          <w:rFonts w:asciiTheme="minorHAnsi" w:hAnsiTheme="minorHAnsi" w:cstheme="minorHAnsi"/>
        </w:rPr>
        <w:br/>
        <w:t>The eHealth Network is a voluntary network, set up under article 14 of Directive 2011/24/EU.</w:t>
      </w:r>
      <w:r w:rsidRPr="004A125B">
        <w:rPr>
          <w:rFonts w:asciiTheme="minorHAnsi" w:hAnsiTheme="minorHAnsi" w:cstheme="minorHAnsi"/>
        </w:rPr>
        <w:br/>
        <w:t>It provides a platform of Member States' competent authorities dealing with eHealth.</w:t>
      </w:r>
    </w:p>
    <w:p w14:paraId="239C6C90" w14:textId="77777777" w:rsidR="00DC2FBF" w:rsidRPr="004A125B" w:rsidRDefault="006D3AE3">
      <w:pPr>
        <w:pStyle w:val="NormalWeb"/>
        <w:jc w:val="center"/>
        <w:rPr>
          <w:rFonts w:asciiTheme="minorHAnsi" w:hAnsiTheme="minorHAnsi" w:cstheme="minorHAnsi"/>
        </w:rPr>
      </w:pPr>
      <w:r w:rsidRPr="004A125B">
        <w:rPr>
          <w:rFonts w:asciiTheme="minorHAnsi" w:hAnsiTheme="minorHAnsi" w:cstheme="minorHAnsi"/>
        </w:rPr>
        <w:br/>
      </w:r>
      <w:r w:rsidRPr="004A125B">
        <w:rPr>
          <w:rFonts w:asciiTheme="minorHAnsi" w:hAnsiTheme="minorHAnsi" w:cstheme="minorHAnsi"/>
        </w:rPr>
        <w:br/>
        <w:t>To be submitted for eHealth Network adoption, June 2023</w:t>
      </w:r>
    </w:p>
    <w:p w14:paraId="42FD8896" w14:textId="77777777" w:rsidR="00DC2FBF" w:rsidRPr="004A125B" w:rsidRDefault="00DC2FBF">
      <w:pPr>
        <w:pStyle w:val="NormalWeb"/>
        <w:jc w:val="center"/>
        <w:rPr>
          <w:rFonts w:asciiTheme="minorHAnsi" w:hAnsiTheme="minorHAnsi" w:cstheme="minorHAnsi"/>
        </w:rPr>
      </w:pPr>
    </w:p>
    <w:p w14:paraId="136DBCC9" w14:textId="77777777" w:rsidR="00DC2FBF" w:rsidRPr="004A125B" w:rsidRDefault="00DC2FBF">
      <w:pPr>
        <w:pStyle w:val="NormalWeb"/>
        <w:jc w:val="center"/>
        <w:rPr>
          <w:rFonts w:asciiTheme="minorHAnsi" w:hAnsiTheme="minorHAnsi" w:cstheme="minorHAnsi"/>
        </w:rPr>
      </w:pPr>
    </w:p>
    <w:p w14:paraId="73F019C6" w14:textId="77777777" w:rsidR="00DC2FBF" w:rsidRPr="004A125B" w:rsidRDefault="00DC2FBF">
      <w:pPr>
        <w:pStyle w:val="NormalWeb"/>
        <w:rPr>
          <w:rFonts w:asciiTheme="minorHAnsi" w:hAnsiTheme="minorHAnsi" w:cstheme="minorHAnsi"/>
        </w:rPr>
      </w:pPr>
    </w:p>
    <w:p w14:paraId="5D19A7F4" w14:textId="77777777" w:rsidR="00DC2FBF" w:rsidRPr="004A125B" w:rsidRDefault="006D3AE3">
      <w:pPr>
        <w:pStyle w:val="NormalWeb"/>
        <w:rPr>
          <w:rStyle w:val="Emphasis"/>
          <w:rFonts w:asciiTheme="minorHAnsi" w:hAnsiTheme="minorHAnsi" w:cstheme="minorHAnsi"/>
          <w:b/>
          <w:bCs/>
        </w:rPr>
      </w:pPr>
      <w:r w:rsidRPr="004A125B">
        <w:rPr>
          <w:rFonts w:asciiTheme="minorHAnsi" w:hAnsiTheme="minorHAnsi" w:cstheme="minorHAnsi"/>
        </w:rPr>
        <w:br/>
      </w:r>
    </w:p>
    <w:p w14:paraId="3C4D328D" w14:textId="77777777" w:rsidR="00DC2FBF" w:rsidRPr="004A125B" w:rsidRDefault="006D3AE3">
      <w:pPr>
        <w:rPr>
          <w:rStyle w:val="Emphasis"/>
          <w:rFonts w:asciiTheme="minorHAnsi" w:hAnsiTheme="minorHAnsi" w:cstheme="minorHAnsi"/>
          <w:b/>
          <w:bCs/>
        </w:rPr>
      </w:pPr>
      <w:r w:rsidRPr="004A125B">
        <w:rPr>
          <w:rFonts w:asciiTheme="minorHAnsi" w:hAnsiTheme="minorHAnsi" w:cstheme="minorHAnsi"/>
          <w:b/>
          <w:bCs/>
          <w:i/>
          <w:iCs/>
        </w:rPr>
        <w:br w:type="page"/>
      </w:r>
    </w:p>
    <w:p w14:paraId="78992F2D" w14:textId="77777777" w:rsidR="00DC2FBF" w:rsidRPr="004A125B" w:rsidRDefault="006D3AE3">
      <w:pPr>
        <w:pStyle w:val="NormalWeb"/>
        <w:rPr>
          <w:rFonts w:asciiTheme="minorHAnsi" w:hAnsiTheme="minorHAnsi" w:cstheme="minorHAnsi"/>
        </w:rPr>
      </w:pPr>
      <w:r w:rsidRPr="004A125B">
        <w:rPr>
          <w:rStyle w:val="Emphasis"/>
          <w:rFonts w:asciiTheme="minorHAnsi" w:hAnsiTheme="minorHAnsi" w:cstheme="minorHAnsi"/>
          <w:b/>
          <w:bCs/>
        </w:rPr>
        <w:lastRenderedPageBreak/>
        <w:t>TABLE OF CONTENTS</w:t>
      </w:r>
      <w:r w:rsidRPr="004A125B">
        <w:rPr>
          <w:rFonts w:asciiTheme="minorHAnsi" w:hAnsiTheme="minorHAnsi" w:cstheme="minorHAnsi"/>
        </w:rPr>
        <w:t xml:space="preserve"> </w:t>
      </w:r>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1. USE CASE DESCRIPTION</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1.1.  Hospital Discharge Report for Cross Border Care</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2. GUIDELINES FOR PATIENT SUMMARY</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 - General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II - Legal and Regulatory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III - Organisational and Policy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IV - Semantic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V - Technical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3. SUPPORTING INFORMATION</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 - General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II - Legal and Regulatory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III - Organisational and Policy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IV - Semantic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Chapter V - Technical Considerations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4. PATIENT SUMMARY DATASET</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4.1 PATIENT SUMMARY HEADER</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4.2. PATIENT SUMMARY BODY</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5. REFERENCES AND EXAMPLES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5.1. Common Semantic Strategy</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5.2. European Electronic Health Record exchange format</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 xml:space="preserve">5.3. </w:t>
        </w:r>
        <w:proofErr w:type="spellStart"/>
        <w:r w:rsidRPr="004A125B">
          <w:rPr>
            <w:rStyle w:val="Strong"/>
            <w:rFonts w:asciiTheme="minorHAnsi" w:hAnsiTheme="minorHAnsi" w:cstheme="minorHAnsi"/>
            <w:color w:val="0000FF"/>
            <w:u w:val="single"/>
          </w:rPr>
          <w:t>MyHealth@EU</w:t>
        </w:r>
        <w:proofErr w:type="spellEnd"/>
        <w:r w:rsidRPr="004A125B">
          <w:rPr>
            <w:rStyle w:val="Strong"/>
            <w:rFonts w:asciiTheme="minorHAnsi" w:hAnsiTheme="minorHAnsi" w:cstheme="minorHAnsi"/>
            <w:color w:val="0000FF"/>
            <w:u w:val="single"/>
          </w:rPr>
          <w:t xml:space="preserve"> (a.k.a. eHealth Digital Service Infrastructure - eHDSI)</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5.4. Code System Assessments</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5.5. International Patient Summary</w:t>
        </w:r>
        <w:r w:rsidRPr="004A125B">
          <w:rPr>
            <w:rStyle w:val="Hyperlink"/>
            <w:rFonts w:asciiTheme="minorHAnsi" w:hAnsiTheme="minorHAnsi" w:cstheme="minorHAnsi"/>
          </w:rPr>
          <w:t xml:space="preserve"> </w:t>
        </w:r>
      </w:hyperlink>
      <w:r w:rsidRPr="004A125B">
        <w:rPr>
          <w:rFonts w:asciiTheme="minorHAnsi" w:hAnsiTheme="minorHAnsi" w:cstheme="minorHAnsi"/>
        </w:rPr>
        <w:br/>
      </w:r>
      <w:hyperlink w:anchor="HospitalDischargeReportguidelinesReleas" w:history="1">
        <w:r w:rsidRPr="004A125B">
          <w:rPr>
            <w:rStyle w:val="Strong"/>
            <w:rFonts w:asciiTheme="minorHAnsi" w:hAnsiTheme="minorHAnsi" w:cstheme="minorHAnsi"/>
            <w:color w:val="0000FF"/>
            <w:u w:val="single"/>
          </w:rPr>
          <w:t>5.6. Reference to medicines and possible future use of ISO IDMP</w:t>
        </w:r>
        <w:r w:rsidRPr="004A125B">
          <w:rPr>
            <w:rStyle w:val="Hyperlink"/>
            <w:rFonts w:asciiTheme="minorHAnsi" w:hAnsiTheme="minorHAnsi" w:cstheme="minorHAnsi"/>
          </w:rPr>
          <w:t xml:space="preserve"> </w:t>
        </w:r>
      </w:hyperlink>
    </w:p>
    <w:p w14:paraId="27B3B707" w14:textId="77777777" w:rsidR="00DC2FBF" w:rsidRPr="004A125B" w:rsidRDefault="006D3AE3">
      <w:pPr>
        <w:rPr>
          <w:rFonts w:asciiTheme="minorHAnsi" w:eastAsia="Times New Roman" w:hAnsiTheme="minorHAnsi" w:cstheme="minorHAnsi"/>
          <w:b/>
          <w:bCs/>
          <w:kern w:val="36"/>
          <w:sz w:val="48"/>
          <w:szCs w:val="48"/>
        </w:rPr>
      </w:pPr>
      <w:r w:rsidRPr="004A125B">
        <w:rPr>
          <w:rFonts w:asciiTheme="minorHAnsi" w:eastAsia="Times New Roman" w:hAnsiTheme="minorHAnsi" w:cstheme="minorHAnsi"/>
        </w:rPr>
        <w:br w:type="page"/>
      </w:r>
    </w:p>
    <w:p w14:paraId="34814DC0" w14:textId="77777777" w:rsidR="00DC2FBF" w:rsidRPr="004A125B" w:rsidRDefault="006D3AE3">
      <w:pPr>
        <w:pStyle w:val="Heading1"/>
        <w:jc w:val="both"/>
        <w:rPr>
          <w:rFonts w:asciiTheme="minorHAnsi" w:eastAsia="Times New Roman" w:hAnsiTheme="minorHAnsi" w:cstheme="minorHAnsi"/>
        </w:rPr>
      </w:pPr>
      <w:r w:rsidRPr="004A125B">
        <w:rPr>
          <w:rFonts w:asciiTheme="minorHAnsi" w:eastAsia="Times New Roman" w:hAnsiTheme="minorHAnsi" w:cstheme="minorHAnsi"/>
        </w:rPr>
        <w:lastRenderedPageBreak/>
        <w:t>1. USE CASE DESCRIPTION </w:t>
      </w:r>
    </w:p>
    <w:p w14:paraId="5F90A028"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1.1.  Hospital Discharge Report for Cross Border Care</w:t>
      </w:r>
    </w:p>
    <w:p w14:paraId="10637762" w14:textId="77777777" w:rsidR="00D92F1C" w:rsidRPr="004A125B" w:rsidRDefault="006D3AE3">
      <w:pPr>
        <w:pStyle w:val="NormalWeb"/>
        <w:jc w:val="both"/>
        <w:rPr>
          <w:rFonts w:asciiTheme="minorHAnsi" w:hAnsiTheme="minorHAnsi" w:cstheme="minorHAnsi"/>
        </w:rPr>
      </w:pPr>
      <w:r w:rsidRPr="004A125B">
        <w:rPr>
          <w:rFonts w:asciiTheme="minorHAnsi" w:hAnsiTheme="minorHAnsi" w:cstheme="minorHAnsi"/>
        </w:rPr>
        <w:t>This Use Case represents a high level of consensus on what constitutes European eHealth services, as this Use Case was described by Directive 2011/24/EU of 9 March 2011 on the application of patients' rights in cross-border healthcare.</w:t>
      </w:r>
    </w:p>
    <w:p w14:paraId="4A5CFD77" w14:textId="44BC8C69"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br/>
      </w:r>
      <w:r w:rsidRPr="004A125B">
        <w:rPr>
          <w:rStyle w:val="Strong"/>
          <w:rFonts w:asciiTheme="minorHAnsi" w:hAnsiTheme="minorHAnsi" w:cstheme="minorHAnsi"/>
        </w:rPr>
        <w:t>Use Case description: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13"/>
        <w:gridCol w:w="7831"/>
      </w:tblGrid>
      <w:tr w:rsidR="00DC2FBF" w:rsidRPr="004A125B" w14:paraId="769A9B51" w14:textId="77777777" w:rsidTr="004A125B">
        <w:trPr>
          <w:divId w:val="780298511"/>
        </w:trPr>
        <w:tc>
          <w:tcPr>
            <w:tcW w:w="1513" w:type="dxa"/>
            <w:tcMar>
              <w:top w:w="75" w:type="dxa"/>
              <w:left w:w="75" w:type="dxa"/>
              <w:bottom w:w="75" w:type="dxa"/>
              <w:right w:w="75" w:type="dxa"/>
            </w:tcMar>
            <w:vAlign w:val="center"/>
            <w:hideMark/>
          </w:tcPr>
          <w:p w14:paraId="6C749D63" w14:textId="77777777" w:rsidR="00DC2FBF" w:rsidRPr="004A125B" w:rsidRDefault="006D3AE3">
            <w:pPr>
              <w:pStyle w:val="NormalWeb"/>
              <w:jc w:val="both"/>
              <w:rPr>
                <w:rFonts w:asciiTheme="minorHAnsi" w:hAnsiTheme="minorHAnsi" w:cstheme="minorHAnsi"/>
                <w:b/>
                <w:bCs/>
              </w:rPr>
            </w:pPr>
            <w:r w:rsidRPr="004A125B">
              <w:rPr>
                <w:rStyle w:val="Strong"/>
                <w:rFonts w:asciiTheme="minorHAnsi" w:hAnsiTheme="minorHAnsi" w:cstheme="minorHAnsi"/>
              </w:rPr>
              <w:t>Title</w:t>
            </w:r>
          </w:p>
        </w:tc>
        <w:tc>
          <w:tcPr>
            <w:tcW w:w="7831" w:type="dxa"/>
            <w:tcMar>
              <w:top w:w="75" w:type="dxa"/>
              <w:left w:w="75" w:type="dxa"/>
              <w:bottom w:w="75" w:type="dxa"/>
              <w:right w:w="75" w:type="dxa"/>
            </w:tcMar>
            <w:vAlign w:val="center"/>
            <w:hideMark/>
          </w:tcPr>
          <w:p w14:paraId="50C6D307" w14:textId="77777777" w:rsidR="00DC2FBF" w:rsidRPr="004A125B" w:rsidRDefault="006D3AE3">
            <w:pPr>
              <w:pStyle w:val="NormalWeb"/>
              <w:jc w:val="both"/>
              <w:rPr>
                <w:rFonts w:asciiTheme="minorHAnsi" w:hAnsiTheme="minorHAnsi" w:cstheme="minorHAnsi"/>
                <w:b/>
                <w:bCs/>
              </w:rPr>
            </w:pPr>
            <w:r w:rsidRPr="004A125B">
              <w:rPr>
                <w:rStyle w:val="Strong"/>
                <w:rFonts w:asciiTheme="minorHAnsi" w:hAnsiTheme="minorHAnsi" w:cstheme="minorHAnsi"/>
              </w:rPr>
              <w:t>Hospital Discharge Report sharing on a cross-border scale</w:t>
            </w:r>
          </w:p>
        </w:tc>
      </w:tr>
      <w:tr w:rsidR="00DC2FBF" w:rsidRPr="004A125B" w14:paraId="4CCAF36B" w14:textId="77777777" w:rsidTr="004A125B">
        <w:trPr>
          <w:divId w:val="780298511"/>
        </w:trPr>
        <w:tc>
          <w:tcPr>
            <w:tcW w:w="1513" w:type="dxa"/>
            <w:tcMar>
              <w:top w:w="75" w:type="dxa"/>
              <w:left w:w="75" w:type="dxa"/>
              <w:bottom w:w="75" w:type="dxa"/>
              <w:right w:w="75" w:type="dxa"/>
            </w:tcMar>
            <w:vAlign w:val="center"/>
            <w:hideMark/>
          </w:tcPr>
          <w:p w14:paraId="24456239"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Purpose</w:t>
            </w:r>
          </w:p>
        </w:tc>
        <w:tc>
          <w:tcPr>
            <w:tcW w:w="7831" w:type="dxa"/>
            <w:tcMar>
              <w:top w:w="75" w:type="dxa"/>
              <w:left w:w="75" w:type="dxa"/>
              <w:bottom w:w="75" w:type="dxa"/>
              <w:right w:w="75" w:type="dxa"/>
            </w:tcMar>
            <w:vAlign w:val="center"/>
            <w:hideMark/>
          </w:tcPr>
          <w:p w14:paraId="14D5D87C"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Support continuity of care by improving efficiency and consistency of the hospital discharge process. </w:t>
            </w:r>
          </w:p>
          <w:p w14:paraId="6ADED43A" w14:textId="77777777" w:rsidR="00DC2FBF" w:rsidRPr="004A125B" w:rsidRDefault="006D3AE3">
            <w:pPr>
              <w:numPr>
                <w:ilvl w:val="0"/>
                <w:numId w:val="1"/>
              </w:numPr>
              <w:spacing w:before="100" w:beforeAutospacing="1" w:after="100" w:afterAutospacing="1"/>
              <w:jc w:val="both"/>
              <w:rPr>
                <w:rFonts w:asciiTheme="minorHAnsi" w:eastAsia="Times New Roman" w:hAnsiTheme="minorHAnsi" w:cstheme="minorHAnsi"/>
              </w:rPr>
            </w:pPr>
            <w:proofErr w:type="gramStart"/>
            <w:r w:rsidRPr="004A125B">
              <w:rPr>
                <w:rStyle w:val="inline-comment-marker"/>
                <w:rFonts w:asciiTheme="minorHAnsi" w:eastAsia="Times New Roman" w:hAnsiTheme="minorHAnsi" w:cstheme="minorHAnsi"/>
              </w:rPr>
              <w:t>In particular, support</w:t>
            </w:r>
            <w:proofErr w:type="gramEnd"/>
            <w:r w:rsidRPr="004A125B">
              <w:rPr>
                <w:rStyle w:val="inline-comment-marker"/>
                <w:rFonts w:asciiTheme="minorHAnsi" w:eastAsia="Times New Roman" w:hAnsiTheme="minorHAnsi" w:cstheme="minorHAnsi"/>
              </w:rPr>
              <w:t xml:space="preserve"> information sharing from healthcare professional in the country of treatment (Country B) to the patient country of affiliation (Country A)</w:t>
            </w:r>
            <w:r w:rsidRPr="004A125B">
              <w:rPr>
                <w:rFonts w:asciiTheme="minorHAnsi" w:eastAsia="Times New Roman" w:hAnsiTheme="minorHAnsi" w:cstheme="minorHAnsi"/>
              </w:rPr>
              <w:t xml:space="preserve">. </w:t>
            </w:r>
            <w:r w:rsidRPr="004A125B">
              <w:rPr>
                <w:rStyle w:val="inline-comment-marker"/>
                <w:rFonts w:asciiTheme="minorHAnsi" w:eastAsia="Times New Roman" w:hAnsiTheme="minorHAnsi" w:cstheme="minorHAnsi"/>
              </w:rPr>
              <w:t>The sharing of information from country of affiliation (Country A) to country of treatment (Country B) should also be included.</w:t>
            </w:r>
          </w:p>
          <w:p w14:paraId="0180A458"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Additionally, the electronic exchange </w:t>
            </w:r>
            <w:proofErr w:type="gramStart"/>
            <w:r w:rsidRPr="004A125B">
              <w:rPr>
                <w:rFonts w:asciiTheme="minorHAnsi" w:hAnsiTheme="minorHAnsi" w:cstheme="minorHAnsi"/>
              </w:rPr>
              <w:t>of  hospital</w:t>
            </w:r>
            <w:proofErr w:type="gramEnd"/>
            <w:r w:rsidRPr="004A125B">
              <w:rPr>
                <w:rFonts w:asciiTheme="minorHAnsi" w:hAnsiTheme="minorHAnsi" w:cstheme="minorHAnsi"/>
              </w:rPr>
              <w:t xml:space="preserve"> discharge reports can be used to inform the patient or representatives, reimbursement processes, secondary use of data (statistics, research, policy making).</w:t>
            </w:r>
          </w:p>
          <w:p w14:paraId="3F2D6D68"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As information sharing should not be limited to the cross-border level, implementers, including Member States, could also use these guidelines for National and regional level interoperability to ensure consistency as well as avoid fragmentation and duplication of efforts.</w:t>
            </w:r>
          </w:p>
        </w:tc>
      </w:tr>
      <w:tr w:rsidR="00DC2FBF" w:rsidRPr="004A125B" w14:paraId="37CE7523" w14:textId="77777777" w:rsidTr="004A125B">
        <w:trPr>
          <w:divId w:val="780298511"/>
        </w:trPr>
        <w:tc>
          <w:tcPr>
            <w:tcW w:w="1513" w:type="dxa"/>
            <w:tcMar>
              <w:top w:w="75" w:type="dxa"/>
              <w:left w:w="75" w:type="dxa"/>
              <w:bottom w:w="75" w:type="dxa"/>
              <w:right w:w="75" w:type="dxa"/>
            </w:tcMar>
            <w:vAlign w:val="center"/>
            <w:hideMark/>
          </w:tcPr>
          <w:p w14:paraId="20E91D80"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Relevance</w:t>
            </w:r>
          </w:p>
        </w:tc>
        <w:tc>
          <w:tcPr>
            <w:tcW w:w="7831" w:type="dxa"/>
            <w:tcMar>
              <w:top w:w="75" w:type="dxa"/>
              <w:left w:w="75" w:type="dxa"/>
              <w:bottom w:w="75" w:type="dxa"/>
              <w:right w:w="75" w:type="dxa"/>
            </w:tcMar>
            <w:vAlign w:val="center"/>
            <w:hideMark/>
          </w:tcPr>
          <w:p w14:paraId="2A1D71DF" w14:textId="77777777" w:rsidR="00DC2FBF" w:rsidRPr="004A125B" w:rsidRDefault="006D3AE3">
            <w:pPr>
              <w:pStyle w:val="NormalWeb"/>
              <w:jc w:val="both"/>
              <w:rPr>
                <w:rFonts w:asciiTheme="minorHAnsi" w:hAnsiTheme="minorHAnsi" w:cstheme="minorHAnsi"/>
                <w:b/>
                <w:bCs/>
              </w:rPr>
            </w:pPr>
            <w:r w:rsidRPr="004A125B">
              <w:rPr>
                <w:rStyle w:val="Strong"/>
                <w:rFonts w:asciiTheme="minorHAnsi" w:hAnsiTheme="minorHAnsi" w:cstheme="minorHAnsi"/>
                <w:b w:val="0"/>
                <w:bCs w:val="0"/>
              </w:rPr>
              <w:t xml:space="preserve">Hospital </w:t>
            </w:r>
            <w:r w:rsidRPr="004A125B">
              <w:rPr>
                <w:rStyle w:val="inline-comment-marker"/>
                <w:rFonts w:asciiTheme="minorHAnsi" w:hAnsiTheme="minorHAnsi" w:cstheme="minorHAnsi"/>
                <w:b/>
                <w:bCs/>
              </w:rPr>
              <w:t>Discharge</w:t>
            </w:r>
            <w:r w:rsidRPr="004A125B">
              <w:rPr>
                <w:rStyle w:val="Strong"/>
                <w:rFonts w:asciiTheme="minorHAnsi" w:hAnsiTheme="minorHAnsi" w:cstheme="minorHAnsi"/>
                <w:b w:val="0"/>
                <w:bCs w:val="0"/>
              </w:rPr>
              <w:t xml:space="preserve"> Reports (HDR) are in general the most comprehensive clinical documents, always generated after a hospitalisation. They are specific on what happened and was performed during the staying at hospital, including diagnoses, treatments, procedures, test results, but they frequently </w:t>
            </w:r>
            <w:r w:rsidRPr="004A125B">
              <w:rPr>
                <w:rStyle w:val="inline-comment-marker"/>
                <w:rFonts w:asciiTheme="minorHAnsi" w:hAnsiTheme="minorHAnsi" w:cstheme="minorHAnsi"/>
                <w:b/>
                <w:bCs/>
              </w:rPr>
              <w:t>contain the detailed</w:t>
            </w:r>
            <w:r w:rsidRPr="004A125B">
              <w:rPr>
                <w:rStyle w:val="Strong"/>
                <w:rFonts w:asciiTheme="minorHAnsi" w:hAnsiTheme="minorHAnsi" w:cstheme="minorHAnsi"/>
                <w:b w:val="0"/>
                <w:bCs w:val="0"/>
              </w:rPr>
              <w:t xml:space="preserve"> anamnesis and the indications (including, but not limited to) therapies, and care plan. For those </w:t>
            </w:r>
            <w:r w:rsidRPr="004A125B">
              <w:rPr>
                <w:rStyle w:val="inline-comment-marker"/>
                <w:rFonts w:asciiTheme="minorHAnsi" w:hAnsiTheme="minorHAnsi" w:cstheme="minorHAnsi"/>
                <w:b/>
                <w:bCs/>
              </w:rPr>
              <w:t>reasons</w:t>
            </w:r>
            <w:r w:rsidRPr="004A125B">
              <w:rPr>
                <w:rStyle w:val="Strong"/>
                <w:rFonts w:asciiTheme="minorHAnsi" w:hAnsiTheme="minorHAnsi" w:cstheme="minorHAnsi"/>
                <w:b w:val="0"/>
                <w:bCs w:val="0"/>
              </w:rPr>
              <w:t>, Hospital Discharge Reports are key for the continuity of care, retrospectively and prospectively.</w:t>
            </w:r>
          </w:p>
          <w:p w14:paraId="46A63E98" w14:textId="77777777" w:rsidR="00DC2FBF" w:rsidRPr="004A125B" w:rsidRDefault="006D3AE3">
            <w:pPr>
              <w:pStyle w:val="NormalWeb"/>
              <w:jc w:val="both"/>
              <w:rPr>
                <w:rFonts w:asciiTheme="minorHAnsi" w:hAnsiTheme="minorHAnsi" w:cstheme="minorHAnsi"/>
                <w:b/>
                <w:bCs/>
              </w:rPr>
            </w:pPr>
            <w:r w:rsidRPr="004A125B">
              <w:rPr>
                <w:rStyle w:val="Strong"/>
                <w:rFonts w:asciiTheme="minorHAnsi" w:hAnsiTheme="minorHAnsi" w:cstheme="minorHAnsi"/>
                <w:b w:val="0"/>
                <w:bCs w:val="0"/>
              </w:rPr>
              <w:t xml:space="preserve">The Hospital Discharge Report is a very useful summary of the patient clinical history for planned and </w:t>
            </w:r>
            <w:r w:rsidRPr="004A125B">
              <w:rPr>
                <w:rStyle w:val="inline-comment-marker"/>
                <w:rFonts w:asciiTheme="minorHAnsi" w:hAnsiTheme="minorHAnsi" w:cstheme="minorHAnsi"/>
                <w:b/>
                <w:bCs/>
              </w:rPr>
              <w:t>unplanned</w:t>
            </w:r>
            <w:r w:rsidRPr="004A125B">
              <w:rPr>
                <w:rStyle w:val="Strong"/>
                <w:rFonts w:asciiTheme="minorHAnsi" w:hAnsiTheme="minorHAnsi" w:cstheme="minorHAnsi"/>
                <w:b w:val="0"/>
                <w:bCs w:val="0"/>
              </w:rPr>
              <w:t xml:space="preserve"> care and as reference for searching for additional information. The HDRs are a relevant source of such retrospective information. </w:t>
            </w:r>
            <w:proofErr w:type="gramStart"/>
            <w:r w:rsidRPr="004A125B">
              <w:rPr>
                <w:rStyle w:val="Strong"/>
                <w:rFonts w:asciiTheme="minorHAnsi" w:hAnsiTheme="minorHAnsi" w:cstheme="minorHAnsi"/>
                <w:b w:val="0"/>
                <w:bCs w:val="0"/>
              </w:rPr>
              <w:t xml:space="preserve">In </w:t>
            </w:r>
            <w:r w:rsidRPr="004A125B">
              <w:rPr>
                <w:rStyle w:val="inline-comment-marker"/>
                <w:rFonts w:asciiTheme="minorHAnsi" w:hAnsiTheme="minorHAnsi" w:cstheme="minorHAnsi"/>
                <w:b/>
                <w:bCs/>
              </w:rPr>
              <w:t>particular</w:t>
            </w:r>
            <w:r w:rsidRPr="004A125B">
              <w:rPr>
                <w:rStyle w:val="Strong"/>
                <w:rFonts w:asciiTheme="minorHAnsi" w:hAnsiTheme="minorHAnsi" w:cstheme="minorHAnsi"/>
                <w:b w:val="0"/>
                <w:bCs w:val="0"/>
              </w:rPr>
              <w:t>, in</w:t>
            </w:r>
            <w:proofErr w:type="gramEnd"/>
            <w:r w:rsidRPr="004A125B">
              <w:rPr>
                <w:rStyle w:val="Strong"/>
                <w:rFonts w:asciiTheme="minorHAnsi" w:hAnsiTheme="minorHAnsi" w:cstheme="minorHAnsi"/>
                <w:b w:val="0"/>
                <w:bCs w:val="0"/>
              </w:rPr>
              <w:t xml:space="preserve"> case of a new hospitalisation, it is always required </w:t>
            </w:r>
            <w:r w:rsidRPr="004A125B">
              <w:rPr>
                <w:rStyle w:val="Strong"/>
                <w:rFonts w:asciiTheme="minorHAnsi" w:hAnsiTheme="minorHAnsi" w:cstheme="minorHAnsi"/>
                <w:b w:val="0"/>
                <w:bCs w:val="0"/>
              </w:rPr>
              <w:lastRenderedPageBreak/>
              <w:t xml:space="preserve">to provide documents about the previous hospitalisations, </w:t>
            </w:r>
            <w:r w:rsidRPr="004A125B">
              <w:rPr>
                <w:rStyle w:val="inline-comment-marker"/>
                <w:rFonts w:asciiTheme="minorHAnsi" w:hAnsiTheme="minorHAnsi" w:cstheme="minorHAnsi"/>
                <w:b/>
                <w:bCs/>
              </w:rPr>
              <w:t>especially</w:t>
            </w:r>
            <w:r w:rsidRPr="004A125B">
              <w:rPr>
                <w:rStyle w:val="Strong"/>
                <w:rFonts w:asciiTheme="minorHAnsi" w:hAnsiTheme="minorHAnsi" w:cstheme="minorHAnsi"/>
                <w:b w:val="0"/>
                <w:bCs w:val="0"/>
              </w:rPr>
              <w:t xml:space="preserve"> for surgery.</w:t>
            </w:r>
          </w:p>
          <w:p w14:paraId="72BC2B1A" w14:textId="77777777" w:rsidR="00DC2FBF" w:rsidRPr="004A125B" w:rsidRDefault="006D3AE3">
            <w:pPr>
              <w:pStyle w:val="NormalWeb"/>
              <w:jc w:val="both"/>
              <w:rPr>
                <w:rFonts w:asciiTheme="minorHAnsi" w:hAnsiTheme="minorHAnsi" w:cstheme="minorHAnsi"/>
              </w:rPr>
            </w:pPr>
            <w:r w:rsidRPr="004A125B">
              <w:rPr>
                <w:rStyle w:val="Strong"/>
                <w:rFonts w:asciiTheme="minorHAnsi" w:hAnsiTheme="minorHAnsi" w:cstheme="minorHAnsi"/>
                <w:b w:val="0"/>
                <w:bCs w:val="0"/>
              </w:rPr>
              <w:t xml:space="preserve">After the discharge from the hospital, the newly generated HDR should be </w:t>
            </w:r>
            <w:r w:rsidRPr="004A125B">
              <w:rPr>
                <w:rStyle w:val="inline-comment-marker"/>
                <w:rFonts w:asciiTheme="minorHAnsi" w:hAnsiTheme="minorHAnsi" w:cstheme="minorHAnsi"/>
                <w:b/>
                <w:bCs/>
              </w:rPr>
              <w:t>transferred</w:t>
            </w:r>
            <w:r w:rsidRPr="004A125B">
              <w:rPr>
                <w:rStyle w:val="Strong"/>
                <w:rFonts w:asciiTheme="minorHAnsi" w:hAnsiTheme="minorHAnsi" w:cstheme="minorHAnsi"/>
                <w:b w:val="0"/>
                <w:bCs w:val="0"/>
              </w:rPr>
              <w:t xml:space="preserve"> and added to the patient's EHR.</w:t>
            </w:r>
            <w:r w:rsidRPr="004A125B">
              <w:rPr>
                <w:rStyle w:val="Strong"/>
                <w:rFonts w:asciiTheme="minorHAnsi" w:hAnsiTheme="minorHAnsi" w:cstheme="minorHAnsi"/>
              </w:rPr>
              <w:t> </w:t>
            </w:r>
          </w:p>
        </w:tc>
      </w:tr>
      <w:tr w:rsidR="00DC2FBF" w:rsidRPr="004A125B" w14:paraId="36F4A8DF" w14:textId="77777777" w:rsidTr="004A125B">
        <w:trPr>
          <w:divId w:val="780298511"/>
        </w:trPr>
        <w:tc>
          <w:tcPr>
            <w:tcW w:w="1513" w:type="dxa"/>
            <w:tcMar>
              <w:top w:w="75" w:type="dxa"/>
              <w:left w:w="75" w:type="dxa"/>
              <w:bottom w:w="75" w:type="dxa"/>
              <w:right w:w="75" w:type="dxa"/>
            </w:tcMar>
            <w:vAlign w:val="center"/>
            <w:hideMark/>
          </w:tcPr>
          <w:p w14:paraId="0670A0C0"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lastRenderedPageBreak/>
              <w:t>Domain</w:t>
            </w:r>
          </w:p>
        </w:tc>
        <w:tc>
          <w:tcPr>
            <w:tcW w:w="7831" w:type="dxa"/>
            <w:tcMar>
              <w:top w:w="75" w:type="dxa"/>
              <w:left w:w="75" w:type="dxa"/>
              <w:bottom w:w="75" w:type="dxa"/>
              <w:right w:w="75" w:type="dxa"/>
            </w:tcMar>
            <w:vAlign w:val="center"/>
            <w:hideMark/>
          </w:tcPr>
          <w:p w14:paraId="29D3A1D8"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Hospital Discharge Report</w:t>
            </w:r>
          </w:p>
        </w:tc>
      </w:tr>
      <w:tr w:rsidR="00DC2FBF" w:rsidRPr="004A125B" w14:paraId="173B7C7D" w14:textId="77777777" w:rsidTr="004A125B">
        <w:trPr>
          <w:divId w:val="780298511"/>
        </w:trPr>
        <w:tc>
          <w:tcPr>
            <w:tcW w:w="1513" w:type="dxa"/>
            <w:tcMar>
              <w:top w:w="75" w:type="dxa"/>
              <w:left w:w="75" w:type="dxa"/>
              <w:bottom w:w="75" w:type="dxa"/>
              <w:right w:w="75" w:type="dxa"/>
            </w:tcMar>
            <w:vAlign w:val="center"/>
            <w:hideMark/>
          </w:tcPr>
          <w:p w14:paraId="62FF3ED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Situation</w:t>
            </w:r>
          </w:p>
        </w:tc>
        <w:tc>
          <w:tcPr>
            <w:tcW w:w="7831" w:type="dxa"/>
            <w:tcMar>
              <w:top w:w="75" w:type="dxa"/>
              <w:left w:w="75" w:type="dxa"/>
              <w:bottom w:w="75" w:type="dxa"/>
              <w:right w:w="75" w:type="dxa"/>
            </w:tcMar>
            <w:vAlign w:val="center"/>
            <w:hideMark/>
          </w:tcPr>
          <w:p w14:paraId="751A910C"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Cross-border, (potential inter-regional or national)</w:t>
            </w:r>
          </w:p>
        </w:tc>
      </w:tr>
      <w:tr w:rsidR="00DC2FBF" w:rsidRPr="004A125B" w14:paraId="40155B1B" w14:textId="77777777" w:rsidTr="004A125B">
        <w:trPr>
          <w:divId w:val="780298511"/>
        </w:trPr>
        <w:tc>
          <w:tcPr>
            <w:tcW w:w="1513" w:type="dxa"/>
            <w:tcMar>
              <w:top w:w="75" w:type="dxa"/>
              <w:left w:w="75" w:type="dxa"/>
              <w:bottom w:w="75" w:type="dxa"/>
              <w:right w:w="75" w:type="dxa"/>
            </w:tcMar>
            <w:vAlign w:val="center"/>
            <w:hideMark/>
          </w:tcPr>
          <w:p w14:paraId="60237617"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Context</w:t>
            </w:r>
          </w:p>
        </w:tc>
        <w:tc>
          <w:tcPr>
            <w:tcW w:w="7831" w:type="dxa"/>
            <w:tcMar>
              <w:top w:w="75" w:type="dxa"/>
              <w:left w:w="75" w:type="dxa"/>
              <w:bottom w:w="75" w:type="dxa"/>
              <w:right w:w="75" w:type="dxa"/>
            </w:tcMar>
            <w:vAlign w:val="center"/>
            <w:hideMark/>
          </w:tcPr>
          <w:p w14:paraId="4B76306A"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Different countries operate different health care systems, support their own culture for healthcare provision, and may use different (or several different) language(s) and possibly different clinical vocabularies and legal basis for the data processing. This raises challenges (</w:t>
            </w:r>
            <w:proofErr w:type="gramStart"/>
            <w:r w:rsidRPr="004A125B">
              <w:rPr>
                <w:rFonts w:asciiTheme="minorHAnsi" w:hAnsiTheme="minorHAnsi" w:cstheme="minorHAnsi"/>
              </w:rPr>
              <w:t>e.g.</w:t>
            </w:r>
            <w:proofErr w:type="gramEnd"/>
            <w:r w:rsidRPr="004A125B">
              <w:rPr>
                <w:rFonts w:asciiTheme="minorHAnsi" w:hAnsiTheme="minorHAnsi" w:cstheme="minorHAnsi"/>
              </w:rPr>
              <w:t xml:space="preserve"> in semantic interoperability) for the support of cross-border exchange of health data and may result in limitations in the use of patients' medical information during patient treatment and care process in different European countries. The political drive for cross border care within the European Union (EU) and an increasing focus on integrated care both have implications for Electronic Health Records (EHRs). The hospital discharge summary is a critical component to ensure quality and continuity of care and an electronic, interoperable record is of particular benefit in a cross-border setting. A Hospital Discharge Report plays a crucial role in keeping patients safe and ensure their well-being after leaving a hospital.</w:t>
            </w:r>
          </w:p>
          <w:p w14:paraId="102C271B"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Hospital Discharge Report (HDR) consists of primary clinical information communicating a patient's encounter during a hospital stay to the patient in question and their health care professionals. They typically include a patient’s medical history, a summary of the hospital </w:t>
            </w:r>
            <w:proofErr w:type="gramStart"/>
            <w:r w:rsidRPr="004A125B">
              <w:rPr>
                <w:rFonts w:asciiTheme="minorHAnsi" w:hAnsiTheme="minorHAnsi" w:cstheme="minorHAnsi"/>
              </w:rPr>
              <w:t>stay</w:t>
            </w:r>
            <w:proofErr w:type="gramEnd"/>
            <w:r w:rsidRPr="004A125B">
              <w:rPr>
                <w:rFonts w:asciiTheme="minorHAnsi" w:hAnsiTheme="minorHAnsi" w:cstheme="minorHAnsi"/>
              </w:rPr>
              <w:t>, the health status of the patient at the time of discharge, and the care plan for the post-hospital care treatment. As such, the hospital discharge summary of a hospital encounter is compiled at the end of an inpatient stay for the patient. With a growing number of European citizens working and living in other Member States, it is increasingly important to achieve a way of exchanging hospital discharge information across the EU in a way that keeps the confidentiality, integrity, and availability of patient information, thereby providing continuity of care. Other benefits include reduced costs of treatment, ease of access to patient data for the patient in question and their healthcare professionals, reduction of unnecessary laboratory tests, etc.</w:t>
            </w:r>
          </w:p>
          <w:p w14:paraId="08E4ED0F"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 xml:space="preserve">Two use cases are possible with regards to the HDR. Firstly, the HDR is sent from country A to country B </w:t>
            </w:r>
            <w:proofErr w:type="gramStart"/>
            <w:r w:rsidRPr="004A125B">
              <w:rPr>
                <w:rStyle w:val="inline-comment-marker"/>
                <w:rFonts w:asciiTheme="minorHAnsi" w:hAnsiTheme="minorHAnsi" w:cstheme="minorHAnsi"/>
              </w:rPr>
              <w:t>in order to</w:t>
            </w:r>
            <w:proofErr w:type="gramEnd"/>
            <w:r w:rsidRPr="004A125B">
              <w:rPr>
                <w:rStyle w:val="inline-comment-marker"/>
                <w:rFonts w:asciiTheme="minorHAnsi" w:hAnsiTheme="minorHAnsi" w:cstheme="minorHAnsi"/>
              </w:rPr>
              <w:t xml:space="preserve"> ensure continuity of care. Secondly, the HDR is retrieved by country B from country A.</w:t>
            </w:r>
          </w:p>
          <w:p w14:paraId="51671F68"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To ensure continuity of care during the transition between cross-border types of care, effective communication between healthcare professionals is required. </w:t>
            </w:r>
            <w:r w:rsidRPr="004A125B">
              <w:rPr>
                <w:rFonts w:asciiTheme="minorHAnsi" w:hAnsiTheme="minorHAnsi" w:cstheme="minorHAnsi"/>
              </w:rPr>
              <w:lastRenderedPageBreak/>
              <w:t>Timely access to complete documentation regarding an inpatient stay can lead to improved quality of care after discharge. The hospital discharge report (HDR) generated at the end of an inpatient stay in Country B provides the basis for information:</w:t>
            </w:r>
          </w:p>
          <w:p w14:paraId="7C2CB324" w14:textId="77777777" w:rsidR="00DC2FBF" w:rsidRPr="004A125B" w:rsidRDefault="006D3AE3">
            <w:pPr>
              <w:numPr>
                <w:ilvl w:val="0"/>
                <w:numId w:val="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1) sent from healthcare professionals in Country B to health care professionals in Country </w:t>
            </w:r>
            <w:proofErr w:type="gramStart"/>
            <w:r w:rsidRPr="004A125B">
              <w:rPr>
                <w:rFonts w:asciiTheme="minorHAnsi" w:eastAsia="Times New Roman" w:hAnsiTheme="minorHAnsi" w:cstheme="minorHAnsi"/>
              </w:rPr>
              <w:t>A;</w:t>
            </w:r>
            <w:proofErr w:type="gramEnd"/>
          </w:p>
          <w:p w14:paraId="59E16E87" w14:textId="77777777" w:rsidR="00DC2FBF" w:rsidRPr="004A125B" w:rsidRDefault="006D3AE3">
            <w:pPr>
              <w:numPr>
                <w:ilvl w:val="0"/>
                <w:numId w:val="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2) retrieved by healthcare professionals in Country B from healthcare professionals in Country A.</w:t>
            </w:r>
          </w:p>
          <w:p w14:paraId="385A140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Depending on the member state legislation and practice, the HDR is provided to either the patient upon discharge and/or sent to the relevant healthcare professionals.</w:t>
            </w:r>
          </w:p>
          <w:p w14:paraId="72BF01FE"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process flow includes following steps:</w:t>
            </w:r>
          </w:p>
          <w:p w14:paraId="24BC68FB" w14:textId="77777777" w:rsidR="00DC2FBF" w:rsidRPr="004A125B" w:rsidRDefault="006D3AE3">
            <w:pPr>
              <w:numPr>
                <w:ilvl w:val="0"/>
                <w:numId w:val="3"/>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HDR author creates discharge report and stores it in their EHR system</w:t>
            </w:r>
          </w:p>
          <w:p w14:paraId="6B143AD3" w14:textId="77777777" w:rsidR="00DC2FBF" w:rsidRPr="004A125B" w:rsidRDefault="006D3AE3">
            <w:pPr>
              <w:numPr>
                <w:ilvl w:val="0"/>
                <w:numId w:val="3"/>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Responsible physician validates the HDR</w:t>
            </w:r>
          </w:p>
          <w:p w14:paraId="0221A219" w14:textId="77777777" w:rsidR="00DC2FBF" w:rsidRPr="004A125B" w:rsidRDefault="006D3AE3">
            <w:pPr>
              <w:numPr>
                <w:ilvl w:val="0"/>
                <w:numId w:val="3"/>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HDR sender electronically sends HDR to </w:t>
            </w:r>
            <w:proofErr w:type="gramStart"/>
            <w:r w:rsidRPr="004A125B">
              <w:rPr>
                <w:rFonts w:asciiTheme="minorHAnsi" w:eastAsia="Times New Roman" w:hAnsiTheme="minorHAnsi" w:cstheme="minorHAnsi"/>
              </w:rPr>
              <w:t>identified</w:t>
            </w:r>
            <w:proofErr w:type="gramEnd"/>
            <w:r w:rsidRPr="004A125B">
              <w:rPr>
                <w:rFonts w:asciiTheme="minorHAnsi" w:eastAsia="Times New Roman" w:hAnsiTheme="minorHAnsi" w:cstheme="minorHAnsi"/>
              </w:rPr>
              <w:t xml:space="preserve"> HDR receivers/ authenticated and authorised HDR retriever electronically retrieves the HDR.</w:t>
            </w:r>
          </w:p>
          <w:p w14:paraId="5F544CDB"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following preconditions are </w:t>
            </w:r>
            <w:proofErr w:type="gramStart"/>
            <w:r w:rsidRPr="004A125B">
              <w:rPr>
                <w:rFonts w:asciiTheme="minorHAnsi" w:hAnsiTheme="minorHAnsi" w:cstheme="minorHAnsi"/>
              </w:rPr>
              <w:t>met:</w:t>
            </w:r>
            <w:proofErr w:type="gramEnd"/>
            <w:r w:rsidRPr="004A125B">
              <w:rPr>
                <w:rFonts w:asciiTheme="minorHAnsi" w:hAnsiTheme="minorHAnsi" w:cstheme="minorHAnsi"/>
              </w:rPr>
              <w:t xml:space="preserve"> standard structure of the HDR used, code systems used are interoperable (technically and semantically), for areas where coding has not yet been generally accepted the free text will have to be allowed. Narrative parts should have a pre-defined structure and content (e.g., parts of the medical history) as well as a list of obligatory data under each section. Security is ensured in the information exchange and treatment process. It is ensured that the healthcare professional is legally allowed to perform the functionalities described in this document. Creation-modification of information by unauthorised personnel is prevented. Any information disclosure to unauthorised persons or parties is prevented. The univocal and unmistakable identification of the patient is ensured.</w:t>
            </w:r>
          </w:p>
        </w:tc>
      </w:tr>
      <w:tr w:rsidR="00DC2FBF" w:rsidRPr="004A125B" w14:paraId="7948B25A" w14:textId="77777777" w:rsidTr="004A125B">
        <w:trPr>
          <w:divId w:val="780298511"/>
        </w:trPr>
        <w:tc>
          <w:tcPr>
            <w:tcW w:w="1513" w:type="dxa"/>
            <w:tcMar>
              <w:top w:w="75" w:type="dxa"/>
              <w:left w:w="75" w:type="dxa"/>
              <w:bottom w:w="75" w:type="dxa"/>
              <w:right w:w="75" w:type="dxa"/>
            </w:tcMar>
            <w:vAlign w:val="center"/>
            <w:hideMark/>
          </w:tcPr>
          <w:p w14:paraId="0E54FAB8"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lastRenderedPageBreak/>
              <w:t>Information</w:t>
            </w:r>
          </w:p>
        </w:tc>
        <w:tc>
          <w:tcPr>
            <w:tcW w:w="7831" w:type="dxa"/>
            <w:tcMar>
              <w:top w:w="75" w:type="dxa"/>
              <w:left w:w="75" w:type="dxa"/>
              <w:bottom w:w="75" w:type="dxa"/>
              <w:right w:w="75" w:type="dxa"/>
            </w:tcMar>
            <w:vAlign w:val="center"/>
            <w:hideMark/>
          </w:tcPr>
          <w:p w14:paraId="6D232B80"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Hospital Discharge Report</w:t>
            </w:r>
          </w:p>
        </w:tc>
      </w:tr>
      <w:tr w:rsidR="00DC2FBF" w:rsidRPr="004A125B" w14:paraId="663198A0" w14:textId="77777777" w:rsidTr="004A125B">
        <w:trPr>
          <w:divId w:val="780298511"/>
        </w:trPr>
        <w:tc>
          <w:tcPr>
            <w:tcW w:w="1513" w:type="dxa"/>
            <w:tcMar>
              <w:top w:w="75" w:type="dxa"/>
              <w:left w:w="75" w:type="dxa"/>
              <w:bottom w:w="75" w:type="dxa"/>
              <w:right w:w="75" w:type="dxa"/>
            </w:tcMar>
            <w:vAlign w:val="center"/>
            <w:hideMark/>
          </w:tcPr>
          <w:p w14:paraId="74EF136A"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Participants</w:t>
            </w:r>
          </w:p>
        </w:tc>
        <w:tc>
          <w:tcPr>
            <w:tcW w:w="7831" w:type="dxa"/>
            <w:tcMar>
              <w:top w:w="75" w:type="dxa"/>
              <w:left w:w="75" w:type="dxa"/>
              <w:bottom w:w="75" w:type="dxa"/>
              <w:right w:w="75" w:type="dxa"/>
            </w:tcMar>
            <w:vAlign w:val="center"/>
            <w:hideMark/>
          </w:tcPr>
          <w:p w14:paraId="12C8B8EE" w14:textId="77777777" w:rsidR="00DC2FBF" w:rsidRPr="004A125B" w:rsidRDefault="006D3AE3" w:rsidP="004A125B">
            <w:pPr>
              <w:pStyle w:val="NormalWeb"/>
              <w:spacing w:before="0" w:beforeAutospacing="0" w:after="120" w:afterAutospacing="0"/>
              <w:jc w:val="both"/>
              <w:rPr>
                <w:rFonts w:asciiTheme="minorHAnsi" w:hAnsiTheme="minorHAnsi" w:cstheme="minorHAnsi"/>
              </w:rPr>
            </w:pPr>
            <w:r w:rsidRPr="004A125B">
              <w:rPr>
                <w:rFonts w:asciiTheme="minorHAnsi" w:hAnsiTheme="minorHAnsi" w:cstheme="minorHAnsi"/>
              </w:rPr>
              <w:t>Citizen/Patient</w:t>
            </w:r>
          </w:p>
          <w:p w14:paraId="396B39D5" w14:textId="77777777" w:rsidR="00DC2FBF" w:rsidRPr="004A125B" w:rsidRDefault="006D3AE3" w:rsidP="004A125B">
            <w:pPr>
              <w:pStyle w:val="NormalWeb"/>
              <w:spacing w:before="0" w:beforeAutospacing="0" w:after="120" w:afterAutospacing="0"/>
              <w:jc w:val="both"/>
              <w:rPr>
                <w:rFonts w:asciiTheme="minorHAnsi" w:hAnsiTheme="minorHAnsi" w:cstheme="minorHAnsi"/>
              </w:rPr>
            </w:pPr>
            <w:r w:rsidRPr="004A125B">
              <w:rPr>
                <w:rFonts w:asciiTheme="minorHAnsi" w:hAnsiTheme="minorHAnsi" w:cstheme="minorHAnsi"/>
              </w:rPr>
              <w:t>Health professional in country of treatment and care (country B)</w:t>
            </w:r>
          </w:p>
          <w:p w14:paraId="61968322" w14:textId="77777777" w:rsidR="00DC2FBF" w:rsidRPr="004A125B" w:rsidRDefault="006D3AE3" w:rsidP="004A125B">
            <w:pPr>
              <w:pStyle w:val="NormalWeb"/>
              <w:spacing w:before="0" w:beforeAutospacing="0" w:after="120" w:afterAutospacing="0"/>
              <w:jc w:val="both"/>
              <w:rPr>
                <w:rFonts w:asciiTheme="minorHAnsi" w:hAnsiTheme="minorHAnsi" w:cstheme="minorHAnsi"/>
              </w:rPr>
            </w:pPr>
            <w:r w:rsidRPr="004A125B">
              <w:rPr>
                <w:rFonts w:asciiTheme="minorHAnsi" w:hAnsiTheme="minorHAnsi" w:cstheme="minorHAnsi"/>
              </w:rPr>
              <w:t>Health professional in patient's country of origin/affiliation (country A)</w:t>
            </w:r>
          </w:p>
        </w:tc>
      </w:tr>
      <w:tr w:rsidR="00DC2FBF" w:rsidRPr="004A125B" w14:paraId="0CE72EEE" w14:textId="77777777" w:rsidTr="004A125B">
        <w:trPr>
          <w:divId w:val="780298511"/>
        </w:trPr>
        <w:tc>
          <w:tcPr>
            <w:tcW w:w="1513" w:type="dxa"/>
            <w:tcMar>
              <w:top w:w="75" w:type="dxa"/>
              <w:left w:w="75" w:type="dxa"/>
              <w:bottom w:w="75" w:type="dxa"/>
              <w:right w:w="75" w:type="dxa"/>
            </w:tcMar>
            <w:vAlign w:val="center"/>
            <w:hideMark/>
          </w:tcPr>
          <w:p w14:paraId="17B913D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Functional process steps</w:t>
            </w:r>
          </w:p>
        </w:tc>
        <w:tc>
          <w:tcPr>
            <w:tcW w:w="7831" w:type="dxa"/>
            <w:tcMar>
              <w:top w:w="75" w:type="dxa"/>
              <w:left w:w="75" w:type="dxa"/>
              <w:bottom w:w="75" w:type="dxa"/>
              <w:right w:w="75" w:type="dxa"/>
            </w:tcMar>
            <w:vAlign w:val="center"/>
          </w:tcPr>
          <w:p w14:paraId="40A1EBFA" w14:textId="77777777" w:rsidR="004A125B" w:rsidRDefault="006D3AE3">
            <w:pPr>
              <w:pStyle w:val="NormalWeb"/>
              <w:jc w:val="both"/>
              <w:rPr>
                <w:rStyle w:val="Strong"/>
                <w:rFonts w:asciiTheme="minorHAnsi" w:hAnsiTheme="minorHAnsi" w:cstheme="minorHAnsi"/>
              </w:rPr>
            </w:pPr>
            <w:r w:rsidRPr="004A125B">
              <w:rPr>
                <w:rStyle w:val="Strong"/>
                <w:rFonts w:asciiTheme="minorHAnsi" w:hAnsiTheme="minorHAnsi" w:cstheme="minorHAnsi"/>
              </w:rPr>
              <w:t xml:space="preserve">+++ </w:t>
            </w:r>
            <w:r w:rsidRPr="004A125B">
              <w:rPr>
                <w:rStyle w:val="inline-comment-marker"/>
                <w:rFonts w:asciiTheme="minorHAnsi" w:hAnsiTheme="minorHAnsi" w:cstheme="minorHAnsi"/>
                <w:b/>
                <w:bCs/>
              </w:rPr>
              <w:t>Scenario 1 - Send HDR to home country</w:t>
            </w:r>
            <w:r w:rsidRPr="004A125B">
              <w:rPr>
                <w:rStyle w:val="Strong"/>
                <w:rFonts w:asciiTheme="minorHAnsi" w:hAnsiTheme="minorHAnsi" w:cstheme="minorHAnsi"/>
              </w:rPr>
              <w:t xml:space="preserve"> +++</w:t>
            </w:r>
          </w:p>
          <w:p w14:paraId="0F1EBB55" w14:textId="7406B6DB"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lastRenderedPageBreak/>
              <w:t xml:space="preserve">After treating a </w:t>
            </w:r>
            <w:r w:rsidRPr="004A125B">
              <w:rPr>
                <w:rStyle w:val="Emphasis"/>
                <w:rFonts w:asciiTheme="minorHAnsi" w:hAnsiTheme="minorHAnsi" w:cstheme="minorHAnsi"/>
              </w:rPr>
              <w:t>Patient</w:t>
            </w:r>
            <w:r w:rsidRPr="004A125B">
              <w:rPr>
                <w:rFonts w:asciiTheme="minorHAnsi" w:hAnsiTheme="minorHAnsi" w:cstheme="minorHAnsi"/>
              </w:rPr>
              <w:t xml:space="preserve"> (from a different country of affiliation), the </w:t>
            </w:r>
            <w:r w:rsidRPr="004A125B">
              <w:rPr>
                <w:rStyle w:val="Emphasis"/>
                <w:rFonts w:asciiTheme="minorHAnsi" w:hAnsiTheme="minorHAnsi" w:cstheme="minorHAnsi"/>
              </w:rPr>
              <w:t>Health Professional </w:t>
            </w:r>
            <w:r w:rsidRPr="004A125B">
              <w:rPr>
                <w:rFonts w:asciiTheme="minorHAnsi" w:hAnsiTheme="minorHAnsi" w:cstheme="minorHAnsi"/>
              </w:rPr>
              <w:t xml:space="preserve">prepares a </w:t>
            </w:r>
            <w:r w:rsidRPr="004A125B">
              <w:rPr>
                <w:rStyle w:val="Emphasis"/>
                <w:rFonts w:asciiTheme="minorHAnsi" w:hAnsiTheme="minorHAnsi" w:cstheme="minorHAnsi"/>
              </w:rPr>
              <w:t>hospital discharge report</w:t>
            </w:r>
            <w:r w:rsidRPr="004A125B">
              <w:rPr>
                <w:rFonts w:asciiTheme="minorHAnsi" w:hAnsiTheme="minorHAnsi" w:cstheme="minorHAnsi"/>
              </w:rPr>
              <w:t>.</w:t>
            </w:r>
          </w:p>
          <w:p w14:paraId="290554B7" w14:textId="77777777" w:rsidR="00DC2FBF" w:rsidRPr="004A125B" w:rsidRDefault="006D3AE3">
            <w:pPr>
              <w:pStyle w:val="NormalWeb"/>
              <w:jc w:val="both"/>
              <w:rPr>
                <w:rFonts w:asciiTheme="minorHAnsi" w:hAnsiTheme="minorHAnsi" w:cstheme="minorHAnsi"/>
              </w:rPr>
            </w:pPr>
            <w:r w:rsidRPr="004A125B">
              <w:rPr>
                <w:rStyle w:val="Strong"/>
                <w:rFonts w:asciiTheme="minorHAnsi" w:hAnsiTheme="minorHAnsi" w:cstheme="minorHAnsi"/>
              </w:rPr>
              <w:t>The Health Professional collects the patient's consent to return the HDR to the Country of Affiliation.</w:t>
            </w:r>
          </w:p>
          <w:p w14:paraId="4C8FCA18" w14:textId="77777777" w:rsidR="00DC2FBF" w:rsidRPr="004A125B" w:rsidRDefault="006D3AE3">
            <w:pPr>
              <w:pStyle w:val="NormalWeb"/>
              <w:jc w:val="both"/>
              <w:rPr>
                <w:rFonts w:asciiTheme="minorHAnsi" w:hAnsiTheme="minorHAnsi" w:cstheme="minorHAnsi"/>
              </w:rPr>
            </w:pPr>
            <w:r w:rsidRPr="004A125B">
              <w:rPr>
                <w:rStyle w:val="Strong"/>
                <w:rFonts w:asciiTheme="minorHAnsi" w:hAnsiTheme="minorHAnsi" w:cstheme="minorHAnsi"/>
              </w:rPr>
              <w:t xml:space="preserve">The patient can identify </w:t>
            </w:r>
            <w:r w:rsidRPr="004A125B">
              <w:rPr>
                <w:rStyle w:val="inline-comment-marker"/>
                <w:rFonts w:asciiTheme="minorHAnsi" w:hAnsiTheme="minorHAnsi" w:cstheme="minorHAnsi"/>
                <w:b/>
                <w:bCs/>
              </w:rPr>
              <w:t>specific</w:t>
            </w:r>
            <w:r w:rsidRPr="004A125B">
              <w:rPr>
                <w:rStyle w:val="Strong"/>
                <w:rFonts w:asciiTheme="minorHAnsi" w:hAnsiTheme="minorHAnsi" w:cstheme="minorHAnsi"/>
              </w:rPr>
              <w:t xml:space="preserve"> recipients for the HDR. </w:t>
            </w:r>
          </w:p>
          <w:p w14:paraId="4348DDD9" w14:textId="77777777" w:rsidR="00DC2FBF" w:rsidRPr="004A125B" w:rsidRDefault="006D3AE3">
            <w:pPr>
              <w:pStyle w:val="NormalWeb"/>
              <w:jc w:val="both"/>
              <w:rPr>
                <w:rFonts w:asciiTheme="minorHAnsi" w:hAnsiTheme="minorHAnsi" w:cstheme="minorHAnsi"/>
              </w:rPr>
            </w:pPr>
            <w:r w:rsidRPr="004A125B">
              <w:rPr>
                <w:rStyle w:val="Strong"/>
                <w:rFonts w:asciiTheme="minorHAnsi" w:hAnsiTheme="minorHAnsi" w:cstheme="minorHAnsi"/>
              </w:rPr>
              <w:t xml:space="preserve">The Health Professional identifies the patient using identity traits from the Country of Affiliation. </w:t>
            </w:r>
          </w:p>
          <w:p w14:paraId="5D73B395"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hospital discharge report</w:t>
            </w:r>
            <w:r w:rsidRPr="004A125B">
              <w:rPr>
                <w:rFonts w:asciiTheme="minorHAnsi" w:hAnsiTheme="minorHAnsi" w:cstheme="minorHAnsi"/>
              </w:rPr>
              <w:t> is</w:t>
            </w:r>
            <w:r w:rsidRPr="004A125B">
              <w:rPr>
                <w:rStyle w:val="Strong"/>
                <w:rFonts w:asciiTheme="minorHAnsi" w:hAnsiTheme="minorHAnsi" w:cstheme="minorHAnsi"/>
              </w:rPr>
              <w:t> </w:t>
            </w:r>
            <w:r w:rsidRPr="004A125B">
              <w:rPr>
                <w:rFonts w:asciiTheme="minorHAnsi" w:hAnsiTheme="minorHAnsi" w:cstheme="minorHAnsi"/>
              </w:rPr>
              <w:t xml:space="preserve">electronically transferred in a secure way, from </w:t>
            </w:r>
            <w:r w:rsidRPr="004A125B">
              <w:rPr>
                <w:rStyle w:val="inline-comment-marker"/>
                <w:rFonts w:asciiTheme="minorHAnsi" w:hAnsiTheme="minorHAnsi" w:cstheme="minorHAnsi"/>
              </w:rPr>
              <w:t xml:space="preserve">the </w:t>
            </w:r>
            <w:proofErr w:type="spellStart"/>
            <w:r w:rsidRPr="004A125B">
              <w:rPr>
                <w:rFonts w:asciiTheme="minorHAnsi" w:hAnsiTheme="minorHAnsi" w:cstheme="minorHAnsi"/>
              </w:rPr>
              <w:t>the</w:t>
            </w:r>
            <w:proofErr w:type="spellEnd"/>
            <w:r w:rsidRPr="004A125B">
              <w:rPr>
                <w:rFonts w:asciiTheme="minorHAnsi" w:hAnsiTheme="minorHAnsi" w:cstheme="minorHAnsi"/>
              </w:rPr>
              <w:t xml:space="preserve"> "country of treatment" to the patient country of affiliation</w:t>
            </w:r>
            <w:r w:rsidRPr="004A125B">
              <w:rPr>
                <w:rStyle w:val="Strong"/>
                <w:rFonts w:asciiTheme="minorHAnsi" w:hAnsiTheme="minorHAnsi" w:cstheme="minorHAnsi"/>
              </w:rPr>
              <w:t xml:space="preserve">, </w:t>
            </w:r>
            <w:r w:rsidRPr="004A125B">
              <w:rPr>
                <w:rStyle w:val="inline-comment-marker"/>
                <w:rFonts w:asciiTheme="minorHAnsi" w:hAnsiTheme="minorHAnsi" w:cstheme="minorHAnsi"/>
                <w:b/>
                <w:bCs/>
              </w:rPr>
              <w:t>in an understandable way, namely regarding language, structure and vocabularies</w:t>
            </w:r>
            <w:r w:rsidRPr="004A125B">
              <w:rPr>
                <w:rFonts w:asciiTheme="minorHAnsi" w:hAnsiTheme="minorHAnsi" w:cstheme="minorHAnsi"/>
              </w:rPr>
              <w:t>.</w:t>
            </w:r>
          </w:p>
          <w:p w14:paraId="0B7CF38A" w14:textId="00F4147B"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w:t>
            </w:r>
            <w:r w:rsidRPr="004A125B">
              <w:rPr>
                <w:rStyle w:val="Emphasis"/>
                <w:rFonts w:asciiTheme="minorHAnsi" w:hAnsiTheme="minorHAnsi" w:cstheme="minorHAnsi"/>
              </w:rPr>
              <w:t xml:space="preserve">hospital discharge report </w:t>
            </w:r>
            <w:r w:rsidRPr="004A125B">
              <w:rPr>
                <w:rFonts w:asciiTheme="minorHAnsi" w:hAnsiTheme="minorHAnsi" w:cstheme="minorHAnsi"/>
              </w:rPr>
              <w:t>should</w:t>
            </w:r>
            <w:r w:rsidRPr="004A125B">
              <w:rPr>
                <w:rStyle w:val="inline-comment-marker"/>
                <w:rFonts w:asciiTheme="minorHAnsi" w:hAnsiTheme="minorHAnsi" w:cstheme="minorHAnsi"/>
                <w:b/>
                <w:bCs/>
              </w:rPr>
              <w:t> be</w:t>
            </w:r>
            <w:r w:rsidRPr="004A125B">
              <w:rPr>
                <w:rStyle w:val="Strong"/>
                <w:rFonts w:asciiTheme="minorHAnsi" w:hAnsiTheme="minorHAnsi" w:cstheme="minorHAnsi"/>
              </w:rPr>
              <w:t> </w:t>
            </w:r>
            <w:r w:rsidRPr="004A125B">
              <w:rPr>
                <w:rFonts w:asciiTheme="minorHAnsi" w:hAnsiTheme="minorHAnsi" w:cstheme="minorHAnsi"/>
              </w:rPr>
              <w:t xml:space="preserve">made available for </w:t>
            </w:r>
            <w:r w:rsidRPr="004A125B">
              <w:rPr>
                <w:rStyle w:val="Emphasis"/>
                <w:rFonts w:asciiTheme="minorHAnsi" w:hAnsiTheme="minorHAnsi" w:cstheme="minorHAnsi"/>
              </w:rPr>
              <w:t xml:space="preserve">health professionals </w:t>
            </w:r>
            <w:r w:rsidRPr="004A125B">
              <w:rPr>
                <w:rFonts w:asciiTheme="minorHAnsi" w:hAnsiTheme="minorHAnsi" w:cstheme="minorHAnsi"/>
              </w:rPr>
              <w:t>(country A) involved with the continuity of care of the Patient.</w:t>
            </w:r>
          </w:p>
          <w:p w14:paraId="5397B233" w14:textId="77777777" w:rsidR="00DC2FBF" w:rsidRPr="004A125B" w:rsidRDefault="006D3AE3">
            <w:pPr>
              <w:pStyle w:val="NormalWeb"/>
              <w:jc w:val="both"/>
              <w:rPr>
                <w:rFonts w:asciiTheme="minorHAnsi" w:hAnsiTheme="minorHAnsi" w:cstheme="minorHAnsi"/>
              </w:rPr>
            </w:pPr>
            <w:r w:rsidRPr="004A125B">
              <w:rPr>
                <w:rStyle w:val="Strong"/>
                <w:rFonts w:asciiTheme="minorHAnsi" w:hAnsiTheme="minorHAnsi" w:cstheme="minorHAnsi"/>
              </w:rPr>
              <w:t>+++ Scenario 2 - Retrieve HDR from home country +++</w:t>
            </w:r>
          </w:p>
          <w:p w14:paraId="7D9C29C9"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Patient</w:t>
            </w:r>
            <w:r w:rsidRPr="004A125B">
              <w:rPr>
                <w:rFonts w:asciiTheme="minorHAnsi" w:hAnsiTheme="minorHAnsi" w:cstheme="minorHAnsi"/>
              </w:rPr>
              <w:t xml:space="preserve"> consults a </w:t>
            </w:r>
            <w:r w:rsidRPr="004A125B">
              <w:rPr>
                <w:rStyle w:val="Emphasis"/>
                <w:rFonts w:asciiTheme="minorHAnsi" w:hAnsiTheme="minorHAnsi" w:cstheme="minorHAnsi"/>
              </w:rPr>
              <w:t>Health Professional</w:t>
            </w:r>
            <w:r w:rsidRPr="004A125B">
              <w:rPr>
                <w:rFonts w:asciiTheme="minorHAnsi" w:hAnsiTheme="minorHAnsi" w:cstheme="minorHAnsi"/>
              </w:rPr>
              <w:t xml:space="preserve"> in country B.</w:t>
            </w:r>
          </w:p>
          <w:p w14:paraId="6AFC0D5C"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 xml:space="preserve">Health Professional </w:t>
            </w:r>
            <w:r w:rsidRPr="004A125B">
              <w:rPr>
                <w:rFonts w:asciiTheme="minorHAnsi" w:hAnsiTheme="minorHAnsi" w:cstheme="minorHAnsi"/>
              </w:rPr>
              <w:t xml:space="preserve">is identified, </w:t>
            </w:r>
            <w:proofErr w:type="gramStart"/>
            <w:r w:rsidRPr="004A125B">
              <w:rPr>
                <w:rFonts w:asciiTheme="minorHAnsi" w:hAnsiTheme="minorHAnsi" w:cstheme="minorHAnsi"/>
              </w:rPr>
              <w:t>authenticated</w:t>
            </w:r>
            <w:proofErr w:type="gramEnd"/>
            <w:r w:rsidRPr="004A125B">
              <w:rPr>
                <w:rFonts w:asciiTheme="minorHAnsi" w:hAnsiTheme="minorHAnsi" w:cstheme="minorHAnsi"/>
              </w:rPr>
              <w:t xml:space="preserve"> and authorised.</w:t>
            </w:r>
          </w:p>
          <w:p w14:paraId="629980AD"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Patient</w:t>
            </w:r>
            <w:r w:rsidRPr="004A125B">
              <w:rPr>
                <w:rFonts w:asciiTheme="minorHAnsi" w:hAnsiTheme="minorHAnsi" w:cstheme="minorHAnsi"/>
              </w:rPr>
              <w:t xml:space="preserve"> is identified (identity confirmed by country A).</w:t>
            </w:r>
          </w:p>
          <w:p w14:paraId="35EA493C"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Health Professional</w:t>
            </w:r>
            <w:r w:rsidRPr="004A125B">
              <w:rPr>
                <w:rFonts w:asciiTheme="minorHAnsi" w:hAnsiTheme="minorHAnsi" w:cstheme="minorHAnsi"/>
              </w:rPr>
              <w:t xml:space="preserve"> provides information to the patient on how personal health data in the </w:t>
            </w:r>
            <w:r w:rsidRPr="004A125B">
              <w:rPr>
                <w:rStyle w:val="Emphasis"/>
                <w:rFonts w:asciiTheme="minorHAnsi" w:hAnsiTheme="minorHAnsi" w:cstheme="minorHAnsi"/>
              </w:rPr>
              <w:t>hospital discharge report</w:t>
            </w:r>
            <w:r w:rsidRPr="004A125B">
              <w:rPr>
                <w:rFonts w:asciiTheme="minorHAnsi" w:hAnsiTheme="minorHAnsi" w:cstheme="minorHAnsi"/>
              </w:rPr>
              <w:t xml:space="preserve"> will be collected and processed.</w:t>
            </w:r>
          </w:p>
          <w:p w14:paraId="78085B36"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Health Professional</w:t>
            </w:r>
            <w:r w:rsidRPr="004A125B">
              <w:rPr>
                <w:rFonts w:asciiTheme="minorHAnsi" w:hAnsiTheme="minorHAnsi" w:cstheme="minorHAnsi"/>
              </w:rPr>
              <w:t xml:space="preserve"> requests the available </w:t>
            </w:r>
            <w:r w:rsidRPr="004A125B">
              <w:rPr>
                <w:rStyle w:val="Emphasis"/>
                <w:rFonts w:asciiTheme="minorHAnsi" w:hAnsiTheme="minorHAnsi" w:cstheme="minorHAnsi"/>
              </w:rPr>
              <w:t xml:space="preserve">hospital discharge </w:t>
            </w:r>
            <w:r w:rsidRPr="004A125B">
              <w:rPr>
                <w:rStyle w:val="inline-comment-marker"/>
                <w:rFonts w:asciiTheme="minorHAnsi" w:hAnsiTheme="minorHAnsi" w:cstheme="minorHAnsi"/>
                <w:i/>
                <w:iCs/>
              </w:rPr>
              <w:t>reports</w:t>
            </w:r>
            <w:r w:rsidRPr="004A125B">
              <w:rPr>
                <w:rFonts w:asciiTheme="minorHAnsi" w:hAnsiTheme="minorHAnsi" w:cstheme="minorHAnsi"/>
              </w:rPr>
              <w:t xml:space="preserve"> from the patient’s Country of Affiliation.</w:t>
            </w:r>
          </w:p>
          <w:p w14:paraId="73A00D57"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Health Professional</w:t>
            </w:r>
            <w:r w:rsidRPr="004A125B">
              <w:rPr>
                <w:rFonts w:asciiTheme="minorHAnsi" w:hAnsiTheme="minorHAnsi" w:cstheme="minorHAnsi"/>
              </w:rPr>
              <w:t xml:space="preserve"> selects and </w:t>
            </w:r>
            <w:r w:rsidRPr="004A125B">
              <w:rPr>
                <w:rStyle w:val="inline-comment-marker"/>
                <w:rFonts w:asciiTheme="minorHAnsi" w:hAnsiTheme="minorHAnsi" w:cstheme="minorHAnsi"/>
              </w:rPr>
              <w:t>requests the relevant</w:t>
            </w:r>
            <w:r w:rsidRPr="004A125B">
              <w:rPr>
                <w:rFonts w:asciiTheme="minorHAnsi" w:hAnsiTheme="minorHAnsi" w:cstheme="minorHAnsi"/>
              </w:rPr>
              <w:t xml:space="preserve"> </w:t>
            </w:r>
            <w:r w:rsidRPr="004A125B">
              <w:rPr>
                <w:rStyle w:val="Emphasis"/>
                <w:rFonts w:asciiTheme="minorHAnsi" w:hAnsiTheme="minorHAnsi" w:cstheme="minorHAnsi"/>
              </w:rPr>
              <w:t>hospital discharge report.</w:t>
            </w:r>
          </w:p>
          <w:p w14:paraId="5E2CC401"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hospital discharge reports</w:t>
            </w:r>
            <w:r w:rsidRPr="004A125B">
              <w:rPr>
                <w:rFonts w:asciiTheme="minorHAnsi" w:hAnsiTheme="minorHAnsi" w:cstheme="minorHAnsi"/>
              </w:rPr>
              <w:t xml:space="preserve"> </w:t>
            </w:r>
            <w:proofErr w:type="gramStart"/>
            <w:r w:rsidRPr="004A125B">
              <w:rPr>
                <w:rFonts w:asciiTheme="minorHAnsi" w:hAnsiTheme="minorHAnsi" w:cstheme="minorHAnsi"/>
              </w:rPr>
              <w:t>is</w:t>
            </w:r>
            <w:proofErr w:type="gramEnd"/>
            <w:r w:rsidRPr="004A125B">
              <w:rPr>
                <w:rFonts w:asciiTheme="minorHAnsi" w:hAnsiTheme="minorHAnsi" w:cstheme="minorHAnsi"/>
              </w:rPr>
              <w:t xml:space="preserve"> electronically transferred in a secure way, from the patient's country of affiliation to the country that s/he is receiving health treatment (the "country of treatment").</w:t>
            </w:r>
          </w:p>
          <w:p w14:paraId="76684EE0"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The </w:t>
            </w:r>
            <w:r w:rsidRPr="004A125B">
              <w:rPr>
                <w:rStyle w:val="Emphasis"/>
                <w:rFonts w:asciiTheme="minorHAnsi" w:hAnsiTheme="minorHAnsi" w:cstheme="minorHAnsi"/>
              </w:rPr>
              <w:t>hospital discharge reports</w:t>
            </w:r>
            <w:r w:rsidRPr="004A125B">
              <w:rPr>
                <w:rFonts w:asciiTheme="minorHAnsi" w:hAnsiTheme="minorHAnsi" w:cstheme="minorHAnsi"/>
              </w:rPr>
              <w:t xml:space="preserve"> </w:t>
            </w:r>
            <w:proofErr w:type="gramStart"/>
            <w:r w:rsidRPr="004A125B">
              <w:rPr>
                <w:rFonts w:asciiTheme="minorHAnsi" w:hAnsiTheme="minorHAnsi" w:cstheme="minorHAnsi"/>
              </w:rPr>
              <w:t>is</w:t>
            </w:r>
            <w:proofErr w:type="gramEnd"/>
            <w:r w:rsidRPr="004A125B">
              <w:rPr>
                <w:rFonts w:asciiTheme="minorHAnsi" w:hAnsiTheme="minorHAnsi" w:cstheme="minorHAnsi"/>
              </w:rPr>
              <w:t xml:space="preserve"> presented to the </w:t>
            </w:r>
            <w:r w:rsidRPr="004A125B">
              <w:rPr>
                <w:rStyle w:val="Emphasis"/>
                <w:rFonts w:asciiTheme="minorHAnsi" w:hAnsiTheme="minorHAnsi" w:cstheme="minorHAnsi"/>
              </w:rPr>
              <w:t>health professional</w:t>
            </w:r>
            <w:r w:rsidRPr="004A125B">
              <w:rPr>
                <w:rFonts w:asciiTheme="minorHAnsi" w:hAnsiTheme="minorHAnsi" w:cstheme="minorHAnsi"/>
              </w:rPr>
              <w:t xml:space="preserve"> in an understandable way, namely regarding language, structure and vocabularies.</w:t>
            </w:r>
          </w:p>
          <w:p w14:paraId="1AA6D286" w14:textId="77777777" w:rsidR="00DC2FBF" w:rsidRPr="004A125B" w:rsidRDefault="006D3AE3" w:rsidP="004A125B">
            <w:pPr>
              <w:pStyle w:val="NormalWeb"/>
              <w:spacing w:before="120" w:beforeAutospacing="0" w:after="60" w:afterAutospacing="0"/>
              <w:jc w:val="both"/>
              <w:rPr>
                <w:rFonts w:asciiTheme="minorHAnsi" w:hAnsiTheme="minorHAnsi" w:cstheme="minorHAnsi"/>
              </w:rPr>
            </w:pPr>
            <w:r w:rsidRPr="004A125B">
              <w:rPr>
                <w:rFonts w:asciiTheme="minorHAnsi" w:hAnsiTheme="minorHAnsi" w:cstheme="minorHAnsi"/>
              </w:rPr>
              <w:t xml:space="preserve">The </w:t>
            </w:r>
            <w:r w:rsidRPr="004A125B">
              <w:rPr>
                <w:rStyle w:val="Emphasis"/>
                <w:rFonts w:asciiTheme="minorHAnsi" w:hAnsiTheme="minorHAnsi" w:cstheme="minorHAnsi"/>
              </w:rPr>
              <w:t>health professional</w:t>
            </w:r>
            <w:r w:rsidRPr="004A125B">
              <w:rPr>
                <w:rFonts w:asciiTheme="minorHAnsi" w:hAnsiTheme="minorHAnsi" w:cstheme="minorHAnsi"/>
              </w:rPr>
              <w:t xml:space="preserve"> uses the </w:t>
            </w:r>
            <w:r w:rsidRPr="004A125B">
              <w:rPr>
                <w:rStyle w:val="Emphasis"/>
                <w:rFonts w:asciiTheme="minorHAnsi" w:hAnsiTheme="minorHAnsi" w:cstheme="minorHAnsi"/>
              </w:rPr>
              <w:t>hospital discharge reports</w:t>
            </w:r>
            <w:r w:rsidRPr="004A125B">
              <w:rPr>
                <w:rFonts w:asciiTheme="minorHAnsi" w:hAnsiTheme="minorHAnsi" w:cstheme="minorHAnsi"/>
              </w:rPr>
              <w:t xml:space="preserve"> to provide health care service.</w:t>
            </w:r>
          </w:p>
        </w:tc>
      </w:tr>
    </w:tbl>
    <w:p w14:paraId="4331701C" w14:textId="29E04607" w:rsidR="004A125B" w:rsidRPr="004A125B" w:rsidRDefault="006D3AE3" w:rsidP="004A125B">
      <w:pPr>
        <w:pStyle w:val="NormalWeb"/>
        <w:jc w:val="both"/>
        <w:rPr>
          <w:rFonts w:asciiTheme="minorHAnsi" w:eastAsia="Times New Roman" w:hAnsiTheme="minorHAnsi" w:cstheme="minorHAnsi"/>
          <w:b/>
          <w:bCs/>
          <w:kern w:val="36"/>
          <w:sz w:val="48"/>
          <w:szCs w:val="48"/>
        </w:rPr>
      </w:pPr>
      <w:r w:rsidRPr="004A125B">
        <w:rPr>
          <w:rStyle w:val="Emphasis"/>
          <w:rFonts w:asciiTheme="minorHAnsi" w:hAnsiTheme="minorHAnsi" w:cstheme="minorHAnsi"/>
          <w:b/>
          <w:bCs/>
        </w:rPr>
        <w:lastRenderedPageBreak/>
        <w:t>Table 1: Hospital Discharge Report Use Case description</w:t>
      </w:r>
      <w:r w:rsidR="004A125B" w:rsidRPr="004A125B">
        <w:rPr>
          <w:rFonts w:asciiTheme="minorHAnsi" w:eastAsia="Times New Roman" w:hAnsiTheme="minorHAnsi" w:cstheme="minorHAnsi"/>
        </w:rPr>
        <w:br w:type="page"/>
      </w:r>
    </w:p>
    <w:p w14:paraId="4D202C4B" w14:textId="6B0F40AF" w:rsidR="00DC2FBF" w:rsidRPr="004A125B" w:rsidRDefault="006D3AE3">
      <w:pPr>
        <w:pStyle w:val="Heading1"/>
        <w:jc w:val="both"/>
        <w:rPr>
          <w:rFonts w:asciiTheme="minorHAnsi" w:eastAsia="Times New Roman" w:hAnsiTheme="minorHAnsi" w:cstheme="minorHAnsi"/>
        </w:rPr>
      </w:pPr>
      <w:r w:rsidRPr="004A125B">
        <w:rPr>
          <w:rFonts w:asciiTheme="minorHAnsi" w:eastAsia="Times New Roman" w:hAnsiTheme="minorHAnsi" w:cstheme="minorHAnsi"/>
        </w:rPr>
        <w:lastRenderedPageBreak/>
        <w:t>2. GUIDELINES FOR HOSPITAL DISCHARGE REPORT</w:t>
      </w:r>
    </w:p>
    <w:p w14:paraId="6650243E"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Member States in the eHealth Network have adopted these supplementary clauses to the general guidelines for the electronic exchange of health data under Cross-Border Directive 2011/24/EU to support the exchange of Hospital Discharge Report for </w:t>
      </w:r>
      <w:proofErr w:type="spellStart"/>
      <w:r w:rsidRPr="004A125B">
        <w:rPr>
          <w:rFonts w:asciiTheme="minorHAnsi" w:hAnsiTheme="minorHAnsi" w:cstheme="minorHAnsi"/>
        </w:rPr>
        <w:t>for</w:t>
      </w:r>
      <w:proofErr w:type="spellEnd"/>
      <w:r w:rsidRPr="004A125B">
        <w:rPr>
          <w:rFonts w:asciiTheme="minorHAnsi" w:hAnsiTheme="minorHAnsi" w:cstheme="minorHAnsi"/>
        </w:rPr>
        <w:t xml:space="preserve"> continuity of care in a cross-border setting. The Hospital Discharge Guideline builds on the foundations laid out by the Patient Summary and the </w:t>
      </w:r>
      <w:proofErr w:type="spellStart"/>
      <w:r w:rsidRPr="004A125B">
        <w:rPr>
          <w:rFonts w:asciiTheme="minorHAnsi" w:hAnsiTheme="minorHAnsi" w:cstheme="minorHAnsi"/>
        </w:rPr>
        <w:t>ePrescription</w:t>
      </w:r>
      <w:proofErr w:type="spellEnd"/>
      <w:r w:rsidRPr="004A125B">
        <w:rPr>
          <w:rFonts w:asciiTheme="minorHAnsi" w:hAnsiTheme="minorHAnsi" w:cstheme="minorHAnsi"/>
        </w:rPr>
        <w:t xml:space="preserve"> Guidelines (including datasets and code systems).</w:t>
      </w:r>
    </w:p>
    <w:p w14:paraId="2B8B470D"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I - General Considerations</w:t>
      </w:r>
    </w:p>
    <w:p w14:paraId="1931801D" w14:textId="34ABF4F1"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 xml:space="preserve">Article 1: Objectives, </w:t>
      </w:r>
      <w:proofErr w:type="gramStart"/>
      <w:r w:rsidRPr="004A125B">
        <w:rPr>
          <w:rStyle w:val="Emphasis"/>
          <w:rFonts w:asciiTheme="minorHAnsi" w:eastAsia="Times New Roman" w:hAnsiTheme="minorHAnsi" w:cstheme="minorHAnsi"/>
        </w:rPr>
        <w:t>scope</w:t>
      </w:r>
      <w:proofErr w:type="gramEnd"/>
      <w:r w:rsidRPr="004A125B">
        <w:rPr>
          <w:rStyle w:val="Emphasis"/>
          <w:rFonts w:asciiTheme="minorHAnsi" w:eastAsia="Times New Roman" w:hAnsiTheme="minorHAnsi" w:cstheme="minorHAnsi"/>
        </w:rPr>
        <w:t xml:space="preserve"> and maintenance</w:t>
      </w:r>
    </w:p>
    <w:p w14:paraId="1B0C8977" w14:textId="77777777" w:rsidR="00DC2FBF" w:rsidRPr="004A125B" w:rsidRDefault="006D3AE3">
      <w:pPr>
        <w:numPr>
          <w:ilvl w:val="0"/>
          <w:numId w:val="4"/>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These guidelines, as adopted by the eHealth Network, are addressed to the Member States of the European </w:t>
      </w:r>
      <w:proofErr w:type="gramStart"/>
      <w:r w:rsidRPr="004A125B">
        <w:rPr>
          <w:rFonts w:asciiTheme="minorHAnsi" w:eastAsia="Times New Roman" w:hAnsiTheme="minorHAnsi" w:cstheme="minorHAnsi"/>
        </w:rPr>
        <w:t>Union</w:t>
      </w:r>
      <w:proofErr w:type="gramEnd"/>
      <w:r w:rsidRPr="004A125B">
        <w:rPr>
          <w:rFonts w:asciiTheme="minorHAnsi" w:eastAsia="Times New Roman" w:hAnsiTheme="minorHAnsi" w:cstheme="minorHAnsi"/>
        </w:rPr>
        <w:t xml:space="preserve"> and apply to the implementation of a patient dataset for cross-border exchange.</w:t>
      </w:r>
    </w:p>
    <w:p w14:paraId="4B026529" w14:textId="77777777" w:rsidR="00DC2FBF" w:rsidRPr="004A125B" w:rsidRDefault="006D3AE3">
      <w:pPr>
        <w:numPr>
          <w:ilvl w:val="0"/>
          <w:numId w:val="4"/>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These guidelines could serve as a guiding principle for the national </w:t>
      </w:r>
      <w:r w:rsidRPr="004A125B">
        <w:rPr>
          <w:rStyle w:val="inline-comment-marker"/>
          <w:rFonts w:asciiTheme="minorHAnsi" w:eastAsia="Times New Roman" w:hAnsiTheme="minorHAnsi" w:cstheme="minorHAnsi"/>
        </w:rPr>
        <w:t>development and implementation of Hospital Discharge Reports.</w:t>
      </w:r>
    </w:p>
    <w:p w14:paraId="35EFA1F3" w14:textId="77777777" w:rsidR="00DC2FBF" w:rsidRPr="004A125B" w:rsidRDefault="006D3AE3">
      <w:pPr>
        <w:numPr>
          <w:ilvl w:val="0"/>
          <w:numId w:val="4"/>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The Hospital Discharge Report facilitates the free movement of patients across borders, as well as national interoperability, avoiding repeated costs, enabling savings for patients and healthcare systems. It also allows for the portability of data, which is one of the rights embedded in several legislative acts, such as the General Data Protection Regulation (GDPR). </w:t>
      </w:r>
      <w:r w:rsidRPr="004A125B">
        <w:rPr>
          <w:rStyle w:val="inline-comment-marker"/>
          <w:rFonts w:asciiTheme="minorHAnsi" w:eastAsia="Times New Roman" w:hAnsiTheme="minorHAnsi" w:cstheme="minorHAnsi"/>
        </w:rPr>
        <w:t>GDPR</w:t>
      </w:r>
      <w:r w:rsidRPr="004A125B">
        <w:rPr>
          <w:rFonts w:asciiTheme="minorHAnsi" w:eastAsia="Times New Roman" w:hAnsiTheme="minorHAnsi" w:cstheme="minorHAnsi"/>
        </w:rPr>
        <w:t>.</w:t>
      </w:r>
    </w:p>
    <w:p w14:paraId="4524A8C4" w14:textId="77777777" w:rsidR="00DC2FBF" w:rsidRPr="004A125B" w:rsidRDefault="006D3AE3" w:rsidP="004A125B">
      <w:pPr>
        <w:pStyle w:val="Heading3"/>
        <w:jc w:val="center"/>
        <w:rPr>
          <w:rFonts w:asciiTheme="minorHAnsi" w:eastAsia="Times New Roman" w:hAnsiTheme="minorHAnsi" w:cstheme="minorHAnsi"/>
        </w:rPr>
      </w:pPr>
      <w:r w:rsidRPr="004A125B">
        <w:rPr>
          <w:rStyle w:val="inline-comment-marker"/>
          <w:rFonts w:asciiTheme="minorHAnsi" w:eastAsia="Times New Roman" w:hAnsiTheme="minorHAnsi" w:cstheme="minorHAnsi"/>
          <w:i/>
          <w:iCs/>
        </w:rPr>
        <w:t>Article 2: Definitions</w:t>
      </w:r>
    </w:p>
    <w:p w14:paraId="2A6B379A"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For the purpose of these guidelines, the definitions of </w:t>
      </w:r>
      <w:r w:rsidRPr="004A125B">
        <w:rPr>
          <w:rStyle w:val="inline-comment-marker"/>
          <w:rFonts w:asciiTheme="minorHAnsi" w:hAnsiTheme="minorHAnsi" w:cstheme="minorHAnsi"/>
        </w:rPr>
        <w:t>Directive 2014/24/EU, of the</w:t>
      </w:r>
      <w:hyperlink r:id="rId9" w:history="1">
        <w:r w:rsidRPr="004A125B">
          <w:rPr>
            <w:rStyle w:val="Hyperlink"/>
            <w:rFonts w:asciiTheme="minorHAnsi" w:hAnsiTheme="minorHAnsi" w:cstheme="minorHAnsi"/>
            <w:color w:val="auto"/>
          </w:rPr>
          <w:t xml:space="preserve"> eHealth Network General Guidelines </w:t>
        </w:r>
      </w:hyperlink>
      <w:r w:rsidRPr="004A125B">
        <w:rPr>
          <w:rStyle w:val="Emphasis"/>
          <w:rFonts w:asciiTheme="minorHAnsi" w:hAnsiTheme="minorHAnsi" w:cstheme="minorHAnsi"/>
        </w:rPr>
        <w:t>(link to be added as footnote in the word document),</w:t>
      </w:r>
      <w:r w:rsidRPr="004A125B">
        <w:rPr>
          <w:rFonts w:asciiTheme="minorHAnsi" w:hAnsiTheme="minorHAnsi" w:cstheme="minorHAnsi"/>
        </w:rPr>
        <w:t xml:space="preserve"> supplemented by the following definitions shall apply:</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21"/>
        <w:gridCol w:w="8023"/>
      </w:tblGrid>
      <w:tr w:rsidR="00DC2FBF" w:rsidRPr="004A125B" w14:paraId="75979F57"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0E4F6" w14:textId="77777777" w:rsidR="00DC2FBF" w:rsidRPr="004A125B" w:rsidRDefault="006D3AE3">
            <w:pPr>
              <w:pStyle w:val="NormalWeb"/>
              <w:jc w:val="both"/>
              <w:rPr>
                <w:rFonts w:asciiTheme="minorHAnsi" w:hAnsiTheme="minorHAnsi" w:cstheme="minorHAnsi"/>
                <w:b/>
                <w:bCs/>
              </w:rPr>
            </w:pPr>
            <w:r w:rsidRPr="004A125B">
              <w:rPr>
                <w:rStyle w:val="Strong"/>
                <w:rFonts w:asciiTheme="minorHAnsi" w:hAnsiTheme="minorHAnsi" w:cstheme="minorHAnsi"/>
              </w:rPr>
              <w:t>Term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9C9F49" w14:textId="77777777" w:rsidR="00DC2FBF" w:rsidRPr="004A125B" w:rsidRDefault="006D3AE3">
            <w:pPr>
              <w:pStyle w:val="NormalWeb"/>
              <w:jc w:val="both"/>
              <w:rPr>
                <w:rFonts w:asciiTheme="minorHAnsi" w:hAnsiTheme="minorHAnsi" w:cstheme="minorHAnsi"/>
                <w:b/>
                <w:bCs/>
              </w:rPr>
            </w:pPr>
            <w:r w:rsidRPr="004A125B">
              <w:rPr>
                <w:rStyle w:val="Strong"/>
                <w:rFonts w:asciiTheme="minorHAnsi" w:hAnsiTheme="minorHAnsi" w:cstheme="minorHAnsi"/>
              </w:rPr>
              <w:t>Definition</w:t>
            </w:r>
          </w:p>
        </w:tc>
      </w:tr>
      <w:tr w:rsidR="00DC2FBF" w:rsidRPr="004A125B" w14:paraId="72F7CECD"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8B50E"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Episode of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6BC05"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identifiable grouping of healthcare-related activities characterized by the entity relationship between the subject of care and a healthcare provider, such grouping determined by the healthcare provider</w:t>
            </w:r>
            <w:r w:rsidRPr="004A125B">
              <w:rPr>
                <w:rFonts w:asciiTheme="minorHAnsi" w:hAnsiTheme="minorHAnsi" w:cstheme="minorHAnsi"/>
              </w:rPr>
              <w:br/>
            </w:r>
            <w:r w:rsidRPr="004A125B">
              <w:rPr>
                <w:rStyle w:val="Emphasis"/>
                <w:rFonts w:asciiTheme="minorHAnsi" w:hAnsiTheme="minorHAnsi" w:cstheme="minorHAnsi"/>
              </w:rPr>
              <w:t>SOURCE: ISO/TS 18308:2004, definition 3.23</w:t>
            </w:r>
          </w:p>
        </w:tc>
      </w:tr>
      <w:tr w:rsidR="00DC2FBF" w:rsidRPr="004A125B" w14:paraId="5B298B59"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57726"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Hospital encounter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8BD34"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an interaction between a patient and healthcare provider(s) for the purpose of providing healthcare service(s) or assessing the health status of a patient. </w:t>
            </w:r>
          </w:p>
          <w:p w14:paraId="7BFF49E8" w14:textId="77777777" w:rsidR="00DC2FBF" w:rsidRPr="004A125B" w:rsidRDefault="006D3AE3">
            <w:pPr>
              <w:numPr>
                <w:ilvl w:val="0"/>
                <w:numId w:val="5"/>
              </w:numPr>
              <w:spacing w:before="100" w:beforeAutospacing="1" w:after="100" w:afterAutospacing="1"/>
              <w:jc w:val="both"/>
              <w:rPr>
                <w:rFonts w:asciiTheme="minorHAnsi" w:eastAsia="Times New Roman" w:hAnsiTheme="minorHAnsi" w:cstheme="minorHAnsi"/>
              </w:rPr>
            </w:pPr>
            <w:r w:rsidRPr="004A125B">
              <w:rPr>
                <w:rStyle w:val="Emphasis"/>
                <w:rFonts w:asciiTheme="minorHAnsi" w:eastAsia="Times New Roman" w:hAnsiTheme="minorHAnsi" w:cstheme="minorHAnsi"/>
              </w:rPr>
              <w:lastRenderedPageBreak/>
              <w:t>Encounter</w:t>
            </w:r>
            <w:r w:rsidRPr="004A125B">
              <w:rPr>
                <w:rFonts w:asciiTheme="minorHAnsi" w:eastAsia="Times New Roman" w:hAnsiTheme="minorHAnsi" w:cstheme="minorHAnsi"/>
              </w:rPr>
              <w:t xml:space="preserve"> is primarily used to record information about the actual activities that occurred, where </w:t>
            </w:r>
            <w:r w:rsidRPr="004A125B">
              <w:rPr>
                <w:rStyle w:val="Emphasis"/>
                <w:rFonts w:asciiTheme="minorHAnsi" w:eastAsia="Times New Roman" w:hAnsiTheme="minorHAnsi" w:cstheme="minorHAnsi"/>
              </w:rPr>
              <w:t>Appointment</w:t>
            </w:r>
            <w:r w:rsidRPr="004A125B">
              <w:rPr>
                <w:rFonts w:asciiTheme="minorHAnsi" w:eastAsia="Times New Roman" w:hAnsiTheme="minorHAnsi" w:cstheme="minorHAnsi"/>
              </w:rPr>
              <w:t xml:space="preserve"> is used to record planned activities.</w:t>
            </w:r>
          </w:p>
          <w:p w14:paraId="0BC33734" w14:textId="77777777" w:rsidR="00DC2FBF" w:rsidRPr="004A125B" w:rsidRDefault="006D3AE3">
            <w:pPr>
              <w:pStyle w:val="NormalWeb"/>
              <w:jc w:val="both"/>
              <w:rPr>
                <w:rFonts w:asciiTheme="minorHAnsi" w:hAnsiTheme="minorHAnsi" w:cstheme="minorHAnsi"/>
              </w:rPr>
            </w:pPr>
            <w:r w:rsidRPr="004A125B">
              <w:rPr>
                <w:rStyle w:val="Emphasis"/>
                <w:rFonts w:asciiTheme="minorHAnsi" w:hAnsiTheme="minorHAnsi" w:cstheme="minorHAnsi"/>
              </w:rPr>
              <w:t xml:space="preserve">Source: </w:t>
            </w:r>
            <w:hyperlink r:id="rId10" w:history="1">
              <w:r w:rsidRPr="004A125B">
                <w:rPr>
                  <w:rStyle w:val="Hyperlink"/>
                  <w:rFonts w:asciiTheme="minorHAnsi" w:hAnsiTheme="minorHAnsi" w:cstheme="minorHAnsi"/>
                  <w:i/>
                  <w:iCs/>
                  <w:color w:val="auto"/>
                </w:rPr>
                <w:t>Encounter - FHIR v5.0.0-cibuild</w:t>
              </w:r>
            </w:hyperlink>
          </w:p>
        </w:tc>
      </w:tr>
      <w:tr w:rsidR="00DC2FBF" w:rsidRPr="004A125B" w14:paraId="1E8F1F00"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D3BDC8"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lastRenderedPageBreak/>
              <w:t>Inpatient care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248370"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is a medical treatment administered to a patient whose condition requires treatment in a hospital or other health care facility, and the patient is formally admitted to the facility by a doctor.</w:t>
            </w:r>
          </w:p>
          <w:p w14:paraId="0CD33B1A"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Source:</w:t>
            </w:r>
            <w:hyperlink r:id="rId11" w:history="1">
              <w:r w:rsidRPr="004A125B">
                <w:rPr>
                  <w:rStyle w:val="Hyperlink"/>
                  <w:rFonts w:asciiTheme="minorHAnsi" w:hAnsiTheme="minorHAnsi" w:cstheme="minorHAnsi"/>
                  <w:color w:val="auto"/>
                </w:rPr>
                <w:t>https://www.medicareresources.org/glossary/inpatient-care/</w:t>
              </w:r>
            </w:hyperlink>
            <w:r w:rsidRPr="004A125B">
              <w:rPr>
                <w:rFonts w:asciiTheme="minorHAnsi" w:hAnsiTheme="minorHAnsi" w:cstheme="minorHAnsi"/>
              </w:rPr>
              <w:t> </w:t>
            </w:r>
          </w:p>
        </w:tc>
      </w:tr>
      <w:tr w:rsidR="00DC2FBF" w:rsidRPr="004A125B" w14:paraId="2C4FB7E4"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A5129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Health Care facility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6677F" w14:textId="77777777" w:rsidR="00DC2FBF" w:rsidRPr="004A125B" w:rsidRDefault="006D3AE3">
            <w:pPr>
              <w:pStyle w:val="NormalWeb"/>
              <w:jc w:val="both"/>
              <w:divId w:val="1466003099"/>
              <w:rPr>
                <w:rFonts w:asciiTheme="minorHAnsi" w:hAnsiTheme="minorHAnsi" w:cstheme="minorHAnsi"/>
              </w:rPr>
            </w:pPr>
            <w:r w:rsidRPr="004A125B">
              <w:rPr>
                <w:rFonts w:asciiTheme="minorHAnsi" w:hAnsiTheme="minorHAnsi" w:cstheme="minorHAnsi"/>
              </w:rPr>
              <w:t>dedicated setting where health care professionals deliver services for care of patients. For example, hospitals, free standing ambulatory surgical centres, nursing homes, extended care facilities, medical, dental and physician offices or clinics and other specialised treatment facilities.</w:t>
            </w:r>
          </w:p>
          <w:p w14:paraId="3C7D41BD" w14:textId="77777777" w:rsidR="00DC2FBF" w:rsidRPr="004A125B" w:rsidRDefault="006D3AE3">
            <w:pPr>
              <w:pStyle w:val="NormalWeb"/>
              <w:jc w:val="both"/>
              <w:divId w:val="1466003099"/>
              <w:rPr>
                <w:rFonts w:asciiTheme="minorHAnsi" w:hAnsiTheme="minorHAnsi" w:cstheme="minorHAnsi"/>
              </w:rPr>
            </w:pPr>
            <w:r w:rsidRPr="004A125B">
              <w:rPr>
                <w:rStyle w:val="v-button-caption"/>
                <w:rFonts w:asciiTheme="minorHAnsi" w:hAnsiTheme="minorHAnsi" w:cstheme="minorHAnsi"/>
                <w:i/>
                <w:iCs/>
              </w:rPr>
              <w:t>Source: ISO 22441:2022(</w:t>
            </w:r>
            <w:proofErr w:type="spellStart"/>
            <w:r w:rsidRPr="004A125B">
              <w:rPr>
                <w:rStyle w:val="v-button-caption"/>
                <w:rFonts w:asciiTheme="minorHAnsi" w:hAnsiTheme="minorHAnsi" w:cstheme="minorHAnsi"/>
                <w:i/>
                <w:iCs/>
              </w:rPr>
              <w:t>en</w:t>
            </w:r>
            <w:proofErr w:type="spellEnd"/>
            <w:r w:rsidRPr="004A125B">
              <w:rPr>
                <w:rStyle w:val="v-button-caption"/>
                <w:rFonts w:asciiTheme="minorHAnsi" w:hAnsiTheme="minorHAnsi" w:cstheme="minorHAnsi"/>
                <w:i/>
                <w:iCs/>
              </w:rPr>
              <w:t>), 3.17</w:t>
            </w:r>
          </w:p>
        </w:tc>
      </w:tr>
      <w:tr w:rsidR="00DC2FBF" w:rsidRPr="004A125B" w14:paraId="741D1C0A"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E8391"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Hospital discharge report (HDR)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1A0E1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a hospital discharge report serves as the primary document communicating a patient’s planned care to the post-hospital care team. Often, the discharge summary is the only form of communication that accompanies the patient to the next setting of care.</w:t>
            </w:r>
          </w:p>
          <w:p w14:paraId="169A8B74"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is a report which encompasses a summary of events occurred during a hospital encounter usually manifesting as a hospital admission, stay and discharge, and including communication of planned care. The report could include but is not limited to: </w:t>
            </w:r>
          </w:p>
          <w:p w14:paraId="41E49C7C" w14:textId="77777777" w:rsidR="00DC2FBF" w:rsidRPr="004A125B" w:rsidRDefault="006D3AE3">
            <w:pPr>
              <w:pStyle w:val="NormalWeb"/>
              <w:numPr>
                <w:ilvl w:val="0"/>
                <w:numId w:val="6"/>
              </w:numPr>
              <w:jc w:val="both"/>
              <w:rPr>
                <w:rFonts w:asciiTheme="minorHAnsi" w:hAnsiTheme="minorHAnsi" w:cstheme="minorHAnsi"/>
              </w:rPr>
            </w:pPr>
            <w:r w:rsidRPr="004A125B">
              <w:rPr>
                <w:rFonts w:asciiTheme="minorHAnsi" w:hAnsiTheme="minorHAnsi" w:cstheme="minorHAnsi"/>
              </w:rPr>
              <w:t>Reason for hospitalization.</w:t>
            </w:r>
          </w:p>
          <w:p w14:paraId="7A54157D" w14:textId="77777777" w:rsidR="00DC2FBF" w:rsidRPr="004A125B" w:rsidRDefault="006D3AE3">
            <w:pPr>
              <w:pStyle w:val="NormalWeb"/>
              <w:numPr>
                <w:ilvl w:val="0"/>
                <w:numId w:val="6"/>
              </w:numPr>
              <w:jc w:val="both"/>
              <w:rPr>
                <w:rFonts w:asciiTheme="minorHAnsi" w:hAnsiTheme="minorHAnsi" w:cstheme="minorHAnsi"/>
              </w:rPr>
            </w:pPr>
            <w:r w:rsidRPr="004A125B">
              <w:rPr>
                <w:rFonts w:asciiTheme="minorHAnsi" w:hAnsiTheme="minorHAnsi" w:cstheme="minorHAnsi"/>
              </w:rPr>
              <w:t>Significant findings.</w:t>
            </w:r>
          </w:p>
          <w:p w14:paraId="06C95174" w14:textId="77777777" w:rsidR="00DC2FBF" w:rsidRPr="004A125B" w:rsidRDefault="006D3AE3">
            <w:pPr>
              <w:pStyle w:val="NormalWeb"/>
              <w:numPr>
                <w:ilvl w:val="0"/>
                <w:numId w:val="6"/>
              </w:numPr>
              <w:jc w:val="both"/>
              <w:rPr>
                <w:rFonts w:asciiTheme="minorHAnsi" w:hAnsiTheme="minorHAnsi" w:cstheme="minorHAnsi"/>
              </w:rPr>
            </w:pPr>
            <w:r w:rsidRPr="004A125B">
              <w:rPr>
                <w:rFonts w:asciiTheme="minorHAnsi" w:hAnsiTheme="minorHAnsi" w:cstheme="minorHAnsi"/>
              </w:rPr>
              <w:t>Procedures and treatment provided.</w:t>
            </w:r>
          </w:p>
          <w:p w14:paraId="74467820" w14:textId="77777777" w:rsidR="00DC2FBF" w:rsidRPr="004A125B" w:rsidRDefault="006D3AE3">
            <w:pPr>
              <w:pStyle w:val="NormalWeb"/>
              <w:numPr>
                <w:ilvl w:val="0"/>
                <w:numId w:val="6"/>
              </w:numPr>
              <w:jc w:val="both"/>
              <w:rPr>
                <w:rFonts w:asciiTheme="minorHAnsi" w:hAnsiTheme="minorHAnsi" w:cstheme="minorHAnsi"/>
              </w:rPr>
            </w:pPr>
            <w:r w:rsidRPr="004A125B">
              <w:rPr>
                <w:rFonts w:asciiTheme="minorHAnsi" w:hAnsiTheme="minorHAnsi" w:cstheme="minorHAnsi"/>
              </w:rPr>
              <w:t>Patient’s discharge condition.</w:t>
            </w:r>
          </w:p>
          <w:p w14:paraId="4E7B4B2D" w14:textId="77777777" w:rsidR="00DC2FBF" w:rsidRPr="004A125B" w:rsidRDefault="006D3AE3">
            <w:pPr>
              <w:pStyle w:val="NormalWeb"/>
              <w:numPr>
                <w:ilvl w:val="0"/>
                <w:numId w:val="6"/>
              </w:numPr>
              <w:jc w:val="both"/>
              <w:rPr>
                <w:rFonts w:asciiTheme="minorHAnsi" w:hAnsiTheme="minorHAnsi" w:cstheme="minorHAnsi"/>
              </w:rPr>
            </w:pPr>
            <w:r w:rsidRPr="004A125B">
              <w:rPr>
                <w:rFonts w:asciiTheme="minorHAnsi" w:hAnsiTheme="minorHAnsi" w:cstheme="minorHAnsi"/>
              </w:rPr>
              <w:t>Patient and family, and health professional instructions (as appropriate).</w:t>
            </w:r>
          </w:p>
          <w:p w14:paraId="6AFFD862" w14:textId="77777777" w:rsidR="00DC2FBF" w:rsidRPr="004A125B" w:rsidRDefault="006D3AE3">
            <w:pPr>
              <w:pStyle w:val="NormalWeb"/>
              <w:jc w:val="both"/>
              <w:rPr>
                <w:rFonts w:asciiTheme="minorHAnsi" w:hAnsiTheme="minorHAnsi" w:cstheme="minorHAnsi"/>
                <w:lang w:val="fr-BE"/>
              </w:rPr>
            </w:pPr>
            <w:proofErr w:type="gramStart"/>
            <w:r w:rsidRPr="004A125B">
              <w:rPr>
                <w:rStyle w:val="Emphasis"/>
                <w:rFonts w:asciiTheme="minorHAnsi" w:hAnsiTheme="minorHAnsi" w:cstheme="minorHAnsi"/>
                <w:lang w:val="fr-BE"/>
              </w:rPr>
              <w:t>Source:</w:t>
            </w:r>
            <w:proofErr w:type="gramEnd"/>
            <w:r w:rsidRPr="004A125B">
              <w:rPr>
                <w:rStyle w:val="Emphasis"/>
                <w:rFonts w:asciiTheme="minorHAnsi" w:hAnsiTheme="minorHAnsi" w:cstheme="minorHAnsi"/>
                <w:lang w:val="fr-BE"/>
              </w:rPr>
              <w:t xml:space="preserve"> </w:t>
            </w:r>
            <w:hyperlink r:id="rId12" w:history="1">
              <w:r w:rsidRPr="004A125B">
                <w:rPr>
                  <w:rStyle w:val="Hyperlink"/>
                  <w:rFonts w:asciiTheme="minorHAnsi" w:hAnsiTheme="minorHAnsi" w:cstheme="minorHAnsi"/>
                  <w:i/>
                  <w:iCs/>
                  <w:color w:val="auto"/>
                  <w:lang w:val="fr-BE"/>
                </w:rPr>
                <w:t>https://www.ncbi.nlm.nih.gov/books/NBK43715/</w:t>
              </w:r>
            </w:hyperlink>
          </w:p>
        </w:tc>
      </w:tr>
      <w:tr w:rsidR="00DC2FBF" w:rsidRPr="004A125B" w14:paraId="3C20A53E" w14:textId="77777777" w:rsidTr="004A125B">
        <w:trPr>
          <w:divId w:val="1335187280"/>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98FF7"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Clinical finding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4B29A" w14:textId="77777777" w:rsidR="00DC2FBF" w:rsidRPr="004A125B" w:rsidRDefault="006D3AE3">
            <w:pPr>
              <w:pStyle w:val="NormalWeb"/>
              <w:jc w:val="both"/>
              <w:rPr>
                <w:rFonts w:asciiTheme="minorHAnsi" w:hAnsiTheme="minorHAnsi" w:cstheme="minorHAnsi"/>
              </w:rPr>
            </w:pPr>
            <w:proofErr w:type="spellStart"/>
            <w:r w:rsidRPr="004A125B">
              <w:rPr>
                <w:rFonts w:asciiTheme="minorHAnsi" w:hAnsiTheme="minorHAnsi" w:cstheme="minorHAnsi"/>
              </w:rPr>
              <w:t>nny</w:t>
            </w:r>
            <w:proofErr w:type="spellEnd"/>
            <w:r w:rsidRPr="004A125B">
              <w:rPr>
                <w:rFonts w:asciiTheme="minorHAnsi" w:hAnsiTheme="minorHAnsi" w:cstheme="minorHAnsi"/>
              </w:rPr>
              <w:t xml:space="preserve"> state observed directly or indirectly concerning a subject of care and their relationship with the environment. </w:t>
            </w:r>
          </w:p>
          <w:p w14:paraId="2F647671" w14:textId="77777777" w:rsidR="00DC2FBF" w:rsidRPr="004A125B" w:rsidRDefault="006D3AE3">
            <w:pPr>
              <w:pStyle w:val="NormalWeb"/>
              <w:jc w:val="both"/>
              <w:rPr>
                <w:rFonts w:asciiTheme="minorHAnsi" w:hAnsiTheme="minorHAnsi" w:cstheme="minorHAnsi"/>
              </w:rPr>
            </w:pPr>
            <w:r w:rsidRPr="004A125B">
              <w:rPr>
                <w:rStyle w:val="v-button-caption"/>
                <w:rFonts w:asciiTheme="minorHAnsi" w:hAnsiTheme="minorHAnsi" w:cstheme="minorHAnsi"/>
                <w:i/>
                <w:iCs/>
              </w:rPr>
              <w:t>Source: ISO 18104:2014(</w:t>
            </w:r>
            <w:proofErr w:type="spellStart"/>
            <w:r w:rsidRPr="004A125B">
              <w:rPr>
                <w:rStyle w:val="v-button-caption"/>
                <w:rFonts w:asciiTheme="minorHAnsi" w:hAnsiTheme="minorHAnsi" w:cstheme="minorHAnsi"/>
                <w:i/>
                <w:iCs/>
              </w:rPr>
              <w:t>en</w:t>
            </w:r>
            <w:proofErr w:type="spellEnd"/>
            <w:r w:rsidRPr="004A125B">
              <w:rPr>
                <w:rStyle w:val="v-button-caption"/>
                <w:rFonts w:asciiTheme="minorHAnsi" w:hAnsiTheme="minorHAnsi" w:cstheme="minorHAnsi"/>
                <w:i/>
                <w:iCs/>
              </w:rPr>
              <w:t>), 3.2.2</w:t>
            </w:r>
          </w:p>
        </w:tc>
      </w:tr>
    </w:tbl>
    <w:p w14:paraId="1685ED3E" w14:textId="77777777" w:rsidR="004A125B" w:rsidRDefault="004A125B" w:rsidP="004A125B">
      <w:pPr>
        <w:pStyle w:val="Heading3"/>
        <w:jc w:val="center"/>
        <w:rPr>
          <w:rStyle w:val="Emphasis"/>
          <w:rFonts w:asciiTheme="minorHAnsi" w:eastAsia="Times New Roman" w:hAnsiTheme="minorHAnsi" w:cstheme="minorHAnsi"/>
        </w:rPr>
      </w:pPr>
    </w:p>
    <w:p w14:paraId="183188ED" w14:textId="77777777" w:rsidR="004A125B" w:rsidRDefault="004A125B">
      <w:pPr>
        <w:rPr>
          <w:rStyle w:val="Emphasis"/>
          <w:rFonts w:asciiTheme="minorHAnsi" w:eastAsia="Times New Roman" w:hAnsiTheme="minorHAnsi" w:cstheme="minorHAnsi"/>
          <w:b/>
          <w:bCs/>
          <w:sz w:val="27"/>
          <w:szCs w:val="27"/>
        </w:rPr>
      </w:pPr>
      <w:r>
        <w:rPr>
          <w:rStyle w:val="Emphasis"/>
          <w:rFonts w:asciiTheme="minorHAnsi" w:eastAsia="Times New Roman" w:hAnsiTheme="minorHAnsi" w:cstheme="minorHAnsi"/>
        </w:rPr>
        <w:br w:type="page"/>
      </w:r>
    </w:p>
    <w:p w14:paraId="4B700D58" w14:textId="2AEB192C"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lastRenderedPageBreak/>
        <w:t>Article 3: Concept and intended use</w:t>
      </w:r>
    </w:p>
    <w:p w14:paraId="24BCD04C" w14:textId="77777777" w:rsidR="00DC2FBF" w:rsidRPr="004A125B" w:rsidRDefault="006D3AE3">
      <w:pPr>
        <w:numPr>
          <w:ilvl w:val="0"/>
          <w:numId w:val="7"/>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The provisions in the "</w:t>
      </w:r>
      <w:hyperlink r:id="rId13" w:history="1">
        <w:r w:rsidRPr="004A125B">
          <w:rPr>
            <w:rStyle w:val="inline-comment-marker"/>
            <w:rFonts w:asciiTheme="minorHAnsi" w:eastAsia="Times New Roman" w:hAnsiTheme="minorHAnsi" w:cstheme="minorHAnsi"/>
            <w:i/>
            <w:iCs/>
            <w:u w:val="single"/>
          </w:rPr>
          <w:t>eHealth Network GUIDELINE on the electronic exchange of health data under Cross-Border Directive 2011/24/EU - General guidelines</w:t>
        </w:r>
      </w:hyperlink>
      <w:r w:rsidRPr="004A125B">
        <w:rPr>
          <w:rFonts w:asciiTheme="minorHAnsi" w:eastAsia="Times New Roman" w:hAnsiTheme="minorHAnsi" w:cstheme="minorHAnsi"/>
        </w:rPr>
        <w:t>" apply.</w:t>
      </w:r>
    </w:p>
    <w:p w14:paraId="7A8FB997" w14:textId="77777777" w:rsidR="00DC2FBF" w:rsidRPr="004A125B" w:rsidRDefault="006D3AE3">
      <w:pPr>
        <w:numPr>
          <w:ilvl w:val="0"/>
          <w:numId w:val="7"/>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The aim of the Use Case is to help support safe, high-quality cross-border care for emergency, unplanned and planned care events. </w:t>
      </w:r>
      <w:r w:rsidRPr="004A125B">
        <w:rPr>
          <w:rStyle w:val="inline-comment-marker"/>
          <w:rFonts w:asciiTheme="minorHAnsi" w:eastAsia="Times New Roman" w:hAnsiTheme="minorHAnsi" w:cstheme="minorHAnsi"/>
        </w:rPr>
        <w:t>This does not preclude the Hospital Discharge Report being used for any other medical purposes.</w:t>
      </w:r>
    </w:p>
    <w:p w14:paraId="76CFC8B8" w14:textId="5AA6C9CC"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II - Legal and Regulatory Considerations </w:t>
      </w:r>
    </w:p>
    <w:p w14:paraId="1C542638" w14:textId="2B61C47B"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4: Data protection</w:t>
      </w:r>
    </w:p>
    <w:p w14:paraId="634AF10F" w14:textId="77777777" w:rsidR="00DC2FBF" w:rsidRPr="004A125B" w:rsidRDefault="006D3AE3">
      <w:pPr>
        <w:numPr>
          <w:ilvl w:val="0"/>
          <w:numId w:val="8"/>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Data contained in </w:t>
      </w:r>
      <w:r w:rsidRPr="004A125B">
        <w:rPr>
          <w:rFonts w:asciiTheme="minorHAnsi" w:eastAsia="Times New Roman" w:hAnsiTheme="minorHAnsi" w:cstheme="minorHAnsi"/>
          <w:strike/>
        </w:rPr>
        <w:t xml:space="preserve">patient </w:t>
      </w:r>
      <w:proofErr w:type="spellStart"/>
      <w:r w:rsidRPr="004A125B">
        <w:rPr>
          <w:rFonts w:asciiTheme="minorHAnsi" w:eastAsia="Times New Roman" w:hAnsiTheme="minorHAnsi" w:cstheme="minorHAnsi"/>
          <w:strike/>
        </w:rPr>
        <w:t>summariesare</w:t>
      </w:r>
      <w:proofErr w:type="spellEnd"/>
      <w:r w:rsidRPr="004A125B">
        <w:rPr>
          <w:rFonts w:asciiTheme="minorHAnsi" w:eastAsia="Times New Roman" w:hAnsiTheme="minorHAnsi" w:cstheme="minorHAnsi"/>
          <w:strike/>
        </w:rPr>
        <w:t> </w:t>
      </w:r>
      <w:r w:rsidRPr="004A125B">
        <w:rPr>
          <w:rFonts w:asciiTheme="minorHAnsi" w:eastAsia="Times New Roman" w:hAnsiTheme="minorHAnsi" w:cstheme="minorHAnsi"/>
        </w:rPr>
        <w:t xml:space="preserve">   HDR </w:t>
      </w:r>
      <w:proofErr w:type="gramStart"/>
      <w:r w:rsidRPr="004A125B">
        <w:rPr>
          <w:rFonts w:asciiTheme="minorHAnsi" w:eastAsia="Times New Roman" w:hAnsiTheme="minorHAnsi" w:cstheme="minorHAnsi"/>
        </w:rPr>
        <w:t>are  special</w:t>
      </w:r>
      <w:proofErr w:type="gramEnd"/>
      <w:r w:rsidRPr="004A125B">
        <w:rPr>
          <w:rFonts w:asciiTheme="minorHAnsi" w:eastAsia="Times New Roman" w:hAnsiTheme="minorHAnsi" w:cstheme="minorHAnsi"/>
        </w:rPr>
        <w:t xml:space="preserve"> category of personal data within the meaning of Art. 9 of the General Data Protection Regulation and therefore Member States will need to ensure processing and storage are in line with applicable data protection requirements.</w:t>
      </w:r>
    </w:p>
    <w:p w14:paraId="4D0EA790" w14:textId="77777777" w:rsidR="00DC2FBF" w:rsidRPr="004A125B" w:rsidRDefault="006D3AE3">
      <w:pPr>
        <w:numPr>
          <w:ilvl w:val="0"/>
          <w:numId w:val="8"/>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Regarding patient rights, national regulation may allow patient to disclose certain elements of Hospital Discharge Report records. Nevertheless, the sensitive information in the HDR must be used confidentially and in the best interests of the patient.</w:t>
      </w:r>
    </w:p>
    <w:p w14:paraId="463F145B"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5: Identification authentication and authorisation</w:t>
      </w:r>
    </w:p>
    <w:p w14:paraId="7CFCC71D"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Implementation</w:t>
      </w:r>
      <w:r w:rsidRPr="004A125B">
        <w:rPr>
          <w:rFonts w:asciiTheme="minorHAnsi" w:hAnsiTheme="minorHAnsi" w:cstheme="minorHAnsi"/>
        </w:rPr>
        <w:t xml:space="preserve"> of the Hospital Discharge Report implies that each Member State has addressed enabling activities such </w:t>
      </w:r>
      <w:r w:rsidRPr="004A125B">
        <w:rPr>
          <w:rStyle w:val="inline-comment-marker"/>
          <w:rFonts w:asciiTheme="minorHAnsi" w:hAnsiTheme="minorHAnsi" w:cstheme="minorHAnsi"/>
        </w:rPr>
        <w:t>as</w:t>
      </w:r>
      <w:r w:rsidRPr="004A125B">
        <w:rPr>
          <w:rFonts w:asciiTheme="minorHAnsi" w:hAnsiTheme="minorHAnsi" w:cstheme="minorHAnsi"/>
        </w:rPr>
        <w:t>:</w:t>
      </w:r>
    </w:p>
    <w:p w14:paraId="086F9E7F" w14:textId="77777777" w:rsidR="00DC2FBF" w:rsidRPr="004A125B" w:rsidRDefault="006D3AE3">
      <w:pPr>
        <w:numPr>
          <w:ilvl w:val="0"/>
          <w:numId w:val="9"/>
        </w:numPr>
        <w:spacing w:before="100" w:beforeAutospacing="1" w:after="100" w:afterAutospacing="1"/>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Providing an official ID number for each citizen for healthcare purposes. For cross-border purposes, an unambiguous patient identifier is a necessary requirement for each individual patient to be linked to the patient record in the country of affiliation. </w:t>
      </w:r>
    </w:p>
    <w:p w14:paraId="3D202476" w14:textId="77777777" w:rsidR="00DC2FBF" w:rsidRPr="004A125B" w:rsidRDefault="006D3AE3">
      <w:pPr>
        <w:numPr>
          <w:ilvl w:val="0"/>
          <w:numId w:val="9"/>
        </w:numPr>
        <w:spacing w:before="100" w:beforeAutospacing="1" w:after="100" w:afterAutospacing="1"/>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Reference is made to the provisions defined in the eHealth Network General Guidelines in Article 5. </w:t>
      </w:r>
    </w:p>
    <w:p w14:paraId="152390CC"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6: Patient safety</w:t>
      </w:r>
    </w:p>
    <w:p w14:paraId="107691FE"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Regarding patient safety, there are no specific additional requirements, reference is made to the provisions defined in the eHealth Network </w:t>
      </w:r>
      <w:r w:rsidRPr="004A125B">
        <w:rPr>
          <w:rStyle w:val="inline-comment-marker"/>
          <w:rFonts w:asciiTheme="minorHAnsi" w:hAnsiTheme="minorHAnsi" w:cstheme="minorHAnsi"/>
        </w:rPr>
        <w:t>General Guidelines</w:t>
      </w:r>
      <w:r w:rsidRPr="004A125B">
        <w:rPr>
          <w:rFonts w:asciiTheme="minorHAnsi" w:hAnsiTheme="minorHAnsi" w:cstheme="minorHAnsi"/>
        </w:rPr>
        <w:t>.</w:t>
      </w:r>
    </w:p>
    <w:p w14:paraId="08D24391" w14:textId="77777777" w:rsidR="004A125B" w:rsidRDefault="004A125B">
      <w:pPr>
        <w:rPr>
          <w:rFonts w:asciiTheme="minorHAnsi" w:eastAsia="Times New Roman" w:hAnsiTheme="minorHAnsi" w:cstheme="minorHAnsi"/>
          <w:b/>
          <w:bCs/>
          <w:sz w:val="36"/>
          <w:szCs w:val="36"/>
        </w:rPr>
      </w:pPr>
      <w:r>
        <w:rPr>
          <w:rFonts w:asciiTheme="minorHAnsi" w:eastAsia="Times New Roman" w:hAnsiTheme="minorHAnsi" w:cstheme="minorHAnsi"/>
        </w:rPr>
        <w:br w:type="page"/>
      </w:r>
    </w:p>
    <w:p w14:paraId="2FCB735F" w14:textId="6C18A72C"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lastRenderedPageBreak/>
        <w:t>Chapter III - Organisational and Policy Considerations</w:t>
      </w:r>
    </w:p>
    <w:p w14:paraId="2B15E2E6"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7: Enablers for implementation</w:t>
      </w:r>
    </w:p>
    <w:p w14:paraId="01AE4DCD"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Hospital Discharge Report could complement the essential information provided within the Patient Summary making it highly valuable for unscheduled care where the healthcare professionals have no previous knowledge about the patient. Even so, it can also provide a complementary source of information in planned care by supporting health professionals to connect to the stream of information generated along the patient continuity of care.</w:t>
      </w:r>
    </w:p>
    <w:p w14:paraId="16EB6673" w14:textId="77777777" w:rsidR="00DC2FBF" w:rsidRPr="004A125B" w:rsidRDefault="006D3AE3">
      <w:pPr>
        <w:numPr>
          <w:ilvl w:val="0"/>
          <w:numId w:val="10"/>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Taking in consideration the nature of the information contained in the Hospital Discharge Report, it is up to each Member State, healthcare provider or initiative to identify the clinical processes that can benefit from its availability and possible updates.</w:t>
      </w:r>
    </w:p>
    <w:p w14:paraId="5FC60D5D" w14:textId="77777777" w:rsidR="00DC2FBF" w:rsidRPr="004A125B" w:rsidRDefault="006D3AE3">
      <w:pPr>
        <w:numPr>
          <w:ilvl w:val="0"/>
          <w:numId w:val="10"/>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The ability to populate the Hospital Discharge Report relies on the accessibility of patients' electronic health information. It is up to each Member State, healthcare provider or initiative to establish the necessary policies to ensure that the Hospital Discharge Report is available, and it is used in the aimed clinical processes. </w:t>
      </w:r>
    </w:p>
    <w:p w14:paraId="4BFB937C" w14:textId="77777777" w:rsidR="00DC2FBF" w:rsidRPr="004A125B" w:rsidRDefault="006D3AE3">
      <w:pPr>
        <w:numPr>
          <w:ilvl w:val="0"/>
          <w:numId w:val="10"/>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The implementation of a Hospital Discharge Report might facilitate the possibility to indicate additional healthcare professionals/healthcare institutions, due to specific patient requirements such as an expert </w:t>
      </w:r>
      <w:proofErr w:type="spellStart"/>
      <w:r w:rsidRPr="004A125B">
        <w:rPr>
          <w:rFonts w:asciiTheme="minorHAnsi" w:eastAsia="Times New Roman" w:hAnsiTheme="minorHAnsi" w:cstheme="minorHAnsi"/>
        </w:rPr>
        <w:t>center</w:t>
      </w:r>
      <w:proofErr w:type="spellEnd"/>
      <w:r w:rsidRPr="004A125B">
        <w:rPr>
          <w:rFonts w:asciiTheme="minorHAnsi" w:eastAsia="Times New Roman" w:hAnsiTheme="minorHAnsi" w:cstheme="minorHAnsi"/>
        </w:rPr>
        <w:t xml:space="preserve"> for rare diseases and cancers.  </w:t>
      </w:r>
    </w:p>
    <w:p w14:paraId="0D55C8B4" w14:textId="60BB7B66"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8: Quality standards and validation</w:t>
      </w:r>
    </w:p>
    <w:p w14:paraId="2F014DE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There being no specific additional requirements, reference is made to the provisions defined in the eHealth Network General </w:t>
      </w:r>
      <w:r w:rsidRPr="004A125B">
        <w:rPr>
          <w:rStyle w:val="inline-comment-marker"/>
          <w:rFonts w:asciiTheme="minorHAnsi" w:hAnsiTheme="minorHAnsi" w:cstheme="minorHAnsi"/>
        </w:rPr>
        <w:t>Guidelines</w:t>
      </w:r>
      <w:r w:rsidRPr="004A125B">
        <w:rPr>
          <w:rFonts w:asciiTheme="minorHAnsi" w:hAnsiTheme="minorHAnsi" w:cstheme="minorHAnsi"/>
        </w:rPr>
        <w:t>.</w:t>
      </w:r>
    </w:p>
    <w:p w14:paraId="60164659"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 xml:space="preserve">Article 9: Education, </w:t>
      </w:r>
      <w:proofErr w:type="gramStart"/>
      <w:r w:rsidRPr="004A125B">
        <w:rPr>
          <w:rStyle w:val="Emphasis"/>
          <w:rFonts w:asciiTheme="minorHAnsi" w:eastAsia="Times New Roman" w:hAnsiTheme="minorHAnsi" w:cstheme="minorHAnsi"/>
        </w:rPr>
        <w:t>training</w:t>
      </w:r>
      <w:proofErr w:type="gramEnd"/>
      <w:r w:rsidRPr="004A125B">
        <w:rPr>
          <w:rStyle w:val="Emphasis"/>
          <w:rFonts w:asciiTheme="minorHAnsi" w:eastAsia="Times New Roman" w:hAnsiTheme="minorHAnsi" w:cstheme="minorHAnsi"/>
        </w:rPr>
        <w:t xml:space="preserve"> and awareness</w:t>
      </w:r>
    </w:p>
    <w:p w14:paraId="51959D59" w14:textId="77777777" w:rsidR="00DC2FBF" w:rsidRPr="004A125B" w:rsidRDefault="006D3AE3">
      <w:pPr>
        <w:numPr>
          <w:ilvl w:val="0"/>
          <w:numId w:val="11"/>
        </w:numPr>
        <w:spacing w:before="100" w:beforeAutospacing="1" w:after="100" w:afterAutospacing="1"/>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The</w:t>
      </w:r>
      <w:r w:rsidRPr="004A125B">
        <w:rPr>
          <w:rFonts w:asciiTheme="minorHAnsi" w:eastAsia="Times New Roman" w:hAnsiTheme="minorHAnsi" w:cstheme="minorHAnsi"/>
        </w:rPr>
        <w:t xml:space="preserve"> added value of the Hospital Discharge Report relies on its use under the right conditions. One essential condition is the education and instruction of health professionals to streamline the access to the Hospital Discharge Report without adding additional burden when compared to the access of other health information.</w:t>
      </w:r>
    </w:p>
    <w:p w14:paraId="73C23113" w14:textId="77777777" w:rsidR="00DC2FBF" w:rsidRPr="004A125B" w:rsidRDefault="006D3AE3">
      <w:pPr>
        <w:numPr>
          <w:ilvl w:val="0"/>
          <w:numId w:val="11"/>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Healthcare professionals should be aware that the main purpose of the Hospital Discharge Report is continuity of care. The </w:t>
      </w:r>
      <w:proofErr w:type="gramStart"/>
      <w:r w:rsidRPr="004A125B">
        <w:rPr>
          <w:rFonts w:asciiTheme="minorHAnsi" w:eastAsia="Times New Roman" w:hAnsiTheme="minorHAnsi" w:cstheme="minorHAnsi"/>
        </w:rPr>
        <w:t>main focus</w:t>
      </w:r>
      <w:proofErr w:type="gramEnd"/>
      <w:r w:rsidRPr="004A125B">
        <w:rPr>
          <w:rFonts w:asciiTheme="minorHAnsi" w:eastAsia="Times New Roman" w:hAnsiTheme="minorHAnsi" w:cstheme="minorHAnsi"/>
        </w:rPr>
        <w:t xml:space="preserve"> will be on the information supporting this purpose. Other redundant information should be minimized. The structure of the Hospital Discharge Report should be </w:t>
      </w:r>
      <w:proofErr w:type="gramStart"/>
      <w:r w:rsidRPr="004A125B">
        <w:rPr>
          <w:rFonts w:asciiTheme="minorHAnsi" w:eastAsia="Times New Roman" w:hAnsiTheme="minorHAnsi" w:cstheme="minorHAnsi"/>
        </w:rPr>
        <w:t>standardized</w:t>
      </w:r>
      <w:proofErr w:type="gramEnd"/>
      <w:r w:rsidRPr="004A125B">
        <w:rPr>
          <w:rFonts w:asciiTheme="minorHAnsi" w:eastAsia="Times New Roman" w:hAnsiTheme="minorHAnsi" w:cstheme="minorHAnsi"/>
        </w:rPr>
        <w:t xml:space="preserve"> and information should be presented in a logical order for ease of the reader of the Hospital Discharge Report. </w:t>
      </w:r>
    </w:p>
    <w:p w14:paraId="7BE1AC9F" w14:textId="77777777" w:rsidR="00DC2FBF" w:rsidRPr="004A125B" w:rsidRDefault="006D3AE3">
      <w:pPr>
        <w:numPr>
          <w:ilvl w:val="0"/>
          <w:numId w:val="11"/>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Taking in consideration the essential nature of the information present in a Hospital Discharge Report, it is important to instruct health professionals in the use of key pieces of information available. </w:t>
      </w:r>
    </w:p>
    <w:p w14:paraId="1BA84062" w14:textId="77777777" w:rsidR="00DC2FBF" w:rsidRPr="004A125B" w:rsidRDefault="006D3AE3">
      <w:pPr>
        <w:numPr>
          <w:ilvl w:val="0"/>
          <w:numId w:val="11"/>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Along the Citizen/Patient Continuity of Care, several health professionals will interact with the Patient. Each of these health professionals should be trained about the key information that should be included into the Hospital Discharge Report. </w:t>
      </w:r>
    </w:p>
    <w:p w14:paraId="20BAA361" w14:textId="1379D44B"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lastRenderedPageBreak/>
        <w:t>Chapter IV - Semantic Considerations</w:t>
      </w:r>
    </w:p>
    <w:p w14:paraId="331A876C"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10: Data</w:t>
      </w:r>
    </w:p>
    <w:p w14:paraId="1BCA0324"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The content of the </w:t>
      </w:r>
      <w:r w:rsidRPr="004A125B">
        <w:rPr>
          <w:rFonts w:asciiTheme="minorHAnsi" w:eastAsia="Times New Roman" w:hAnsiTheme="minorHAnsi" w:cstheme="minorHAnsi"/>
          <w:strike/>
        </w:rPr>
        <w:t xml:space="preserve">Patient </w:t>
      </w:r>
      <w:proofErr w:type="gramStart"/>
      <w:r w:rsidRPr="004A125B">
        <w:rPr>
          <w:rFonts w:asciiTheme="minorHAnsi" w:eastAsia="Times New Roman" w:hAnsiTheme="minorHAnsi" w:cstheme="minorHAnsi"/>
          <w:strike/>
        </w:rPr>
        <w:t>Summary</w:t>
      </w:r>
      <w:r w:rsidRPr="004A125B">
        <w:rPr>
          <w:rFonts w:asciiTheme="minorHAnsi" w:eastAsia="Times New Roman" w:hAnsiTheme="minorHAnsi" w:cstheme="minorHAnsi"/>
        </w:rPr>
        <w:t>  HDR</w:t>
      </w:r>
      <w:proofErr w:type="gramEnd"/>
      <w:r w:rsidRPr="004A125B">
        <w:rPr>
          <w:rFonts w:asciiTheme="minorHAnsi" w:eastAsia="Times New Roman" w:hAnsiTheme="minorHAnsi" w:cstheme="minorHAnsi"/>
        </w:rPr>
        <w:t xml:space="preserve"> Dataset is shown in chapter 4. The </w:t>
      </w:r>
      <w:r w:rsidRPr="004A125B">
        <w:rPr>
          <w:rStyle w:val="inline-comment-marker"/>
          <w:rFonts w:asciiTheme="minorHAnsi" w:eastAsia="Times New Roman" w:hAnsiTheme="minorHAnsi" w:cstheme="minorHAnsi"/>
        </w:rPr>
        <w:t xml:space="preserve">HDR Dataset comprises </w:t>
      </w:r>
      <w:r w:rsidRPr="004A125B">
        <w:rPr>
          <w:rFonts w:asciiTheme="minorHAnsi" w:eastAsia="Times New Roman" w:hAnsiTheme="minorHAnsi" w:cstheme="minorHAnsi"/>
          <w:i/>
          <w:iCs/>
        </w:rPr>
        <w:t>HDR Header</w:t>
      </w:r>
      <w:r w:rsidRPr="004A125B">
        <w:rPr>
          <w:rFonts w:asciiTheme="minorHAnsi" w:eastAsia="Times New Roman" w:hAnsiTheme="minorHAnsi" w:cstheme="minorHAnsi"/>
        </w:rPr>
        <w:t xml:space="preserve"> and </w:t>
      </w:r>
      <w:r w:rsidRPr="004A125B">
        <w:rPr>
          <w:rFonts w:asciiTheme="minorHAnsi" w:eastAsia="Times New Roman" w:hAnsiTheme="minorHAnsi" w:cstheme="minorHAnsi"/>
          <w:i/>
          <w:iCs/>
        </w:rPr>
        <w:t>HDR Body</w:t>
      </w:r>
      <w:r w:rsidRPr="004A125B">
        <w:rPr>
          <w:rFonts w:asciiTheme="minorHAnsi" w:eastAsia="Times New Roman" w:hAnsiTheme="minorHAnsi" w:cstheme="minorHAnsi"/>
        </w:rPr>
        <w:t>.</w:t>
      </w:r>
    </w:p>
    <w:p w14:paraId="2FE74BCE"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Clinical information in the </w:t>
      </w:r>
      <w:r w:rsidRPr="004A125B">
        <w:rPr>
          <w:rStyle w:val="inline-comment-marker"/>
          <w:rFonts w:asciiTheme="minorHAnsi" w:eastAsia="Times New Roman" w:hAnsiTheme="minorHAnsi" w:cstheme="minorHAnsi"/>
        </w:rPr>
        <w:t xml:space="preserve">HDR </w:t>
      </w:r>
      <w:r w:rsidRPr="004A125B">
        <w:rPr>
          <w:rFonts w:asciiTheme="minorHAnsi" w:eastAsia="Times New Roman" w:hAnsiTheme="minorHAnsi" w:cstheme="minorHAnsi"/>
        </w:rPr>
        <w:t>will comprise narrative text along with coded data, the latter will allow an unambiguously way of communicating the same information between the country of affiliation and the country of treatment.</w:t>
      </w:r>
    </w:p>
    <w:p w14:paraId="5753DB80"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All clinically relevant information in coded elements must also be included and visible in a narrative part of the </w:t>
      </w:r>
      <w:proofErr w:type="gramStart"/>
      <w:r w:rsidRPr="004A125B">
        <w:rPr>
          <w:rStyle w:val="inline-comment-marker"/>
          <w:rFonts w:asciiTheme="minorHAnsi" w:eastAsia="Times New Roman" w:hAnsiTheme="minorHAnsi" w:cstheme="minorHAnsi"/>
        </w:rPr>
        <w:t xml:space="preserve">HDR </w:t>
      </w:r>
      <w:r w:rsidRPr="004A125B">
        <w:rPr>
          <w:rFonts w:asciiTheme="minorHAnsi" w:eastAsia="Times New Roman" w:hAnsiTheme="minorHAnsi" w:cstheme="minorHAnsi"/>
        </w:rPr>
        <w:t>.</w:t>
      </w:r>
      <w:proofErr w:type="gramEnd"/>
    </w:p>
    <w:p w14:paraId="4718AA25"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It is the responsibility of the Member State to provide data in compliance with these guidelines.  Member States are encouraged to align their future considerations on a nationa</w:t>
      </w:r>
      <w:r w:rsidRPr="004A125B">
        <w:rPr>
          <w:rStyle w:val="inline-comment-marker"/>
          <w:rFonts w:asciiTheme="minorHAnsi" w:eastAsia="Times New Roman" w:hAnsiTheme="minorHAnsi" w:cstheme="minorHAnsi"/>
        </w:rPr>
        <w:t>l HDR according t</w:t>
      </w:r>
      <w:r w:rsidRPr="004A125B">
        <w:rPr>
          <w:rFonts w:asciiTheme="minorHAnsi" w:eastAsia="Times New Roman" w:hAnsiTheme="minorHAnsi" w:cstheme="minorHAnsi"/>
        </w:rPr>
        <w:t>o the dataset structure given in chapter 4.  </w:t>
      </w:r>
    </w:p>
    <w:p w14:paraId="184435D2"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For a given patient, some of the elements might be empty as no data would be applicable or available; such situations should be communicated differently. </w:t>
      </w:r>
      <w:r w:rsidRPr="004A125B">
        <w:rPr>
          <w:rStyle w:val="inline-comment-marker"/>
          <w:rFonts w:asciiTheme="minorHAnsi" w:eastAsia="Times New Roman" w:hAnsiTheme="minorHAnsi" w:cstheme="minorHAnsi"/>
        </w:rPr>
        <w:t>Cardinality (i.e., repetition and optionality) of individual fields or groups of fields are not part of this document and can be defined in detailed implementation guides.</w:t>
      </w:r>
    </w:p>
    <w:p w14:paraId="0BD16DBE"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The structured and coded content of the </w:t>
      </w:r>
      <w:r w:rsidRPr="004A125B">
        <w:rPr>
          <w:rStyle w:val="inline-comment-marker"/>
          <w:rFonts w:asciiTheme="minorHAnsi" w:eastAsia="Times New Roman" w:hAnsiTheme="minorHAnsi" w:cstheme="minorHAnsi"/>
        </w:rPr>
        <w:t xml:space="preserve">HDR </w:t>
      </w:r>
      <w:r w:rsidRPr="004A125B">
        <w:rPr>
          <w:rFonts w:asciiTheme="minorHAnsi" w:eastAsia="Times New Roman" w:hAnsiTheme="minorHAnsi" w:cstheme="minorHAnsi"/>
        </w:rPr>
        <w:t>is received by the health professional in two languages, </w:t>
      </w:r>
      <w:r w:rsidRPr="004A125B">
        <w:rPr>
          <w:rStyle w:val="inline-comment-marker"/>
          <w:rFonts w:asciiTheme="minorHAnsi" w:eastAsia="Times New Roman" w:hAnsiTheme="minorHAnsi" w:cstheme="minorHAnsi"/>
        </w:rPr>
        <w:t>Country A language and a translation to Country B language</w:t>
      </w:r>
      <w:r w:rsidRPr="004A125B">
        <w:rPr>
          <w:rFonts w:asciiTheme="minorHAnsi" w:eastAsia="Times New Roman" w:hAnsiTheme="minorHAnsi" w:cstheme="minorHAnsi"/>
        </w:rPr>
        <w:t>. If Country B language is unavailable for a dataset, English can be used.</w:t>
      </w:r>
    </w:p>
    <w:p w14:paraId="7C6BCB31"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The structured and coded content of the HDR is received by the health professional in two languages. Depending on the country where the health professional is located, Country A or Country B language is available. If the Country A or Country B language is unavailable for a dataset, English can be used.</w:t>
      </w:r>
    </w:p>
    <w:p w14:paraId="4E5F0758" w14:textId="77777777" w:rsidR="00DC2FBF" w:rsidRPr="004A125B" w:rsidRDefault="006D3AE3">
      <w:pPr>
        <w:numPr>
          <w:ilvl w:val="0"/>
          <w:numId w:val="12"/>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When the available coded information in one Member State cannot be transcoded into the selected preferred code system currently, the information should, as an interim solution, be transferred encoded, preferably displayed in English, and/or in narrative form.</w:t>
      </w:r>
    </w:p>
    <w:p w14:paraId="2EA98E37"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11: Terminology</w:t>
      </w:r>
    </w:p>
    <w:p w14:paraId="39C1A641" w14:textId="77777777" w:rsidR="00DC2FBF" w:rsidRPr="004A125B" w:rsidRDefault="006D3AE3">
      <w:pPr>
        <w:numPr>
          <w:ilvl w:val="0"/>
          <w:numId w:val="13"/>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The Use Cases require the ability to convey both meaning and context in the Hospital Discharge Report to enable safe, high-quality care. For that purpose, along with the dataset structure, preferred code systems provide concepts that will be understood by both the provider and the receiver of the Hospital Discharge Report.</w:t>
      </w:r>
    </w:p>
    <w:p w14:paraId="5513D006" w14:textId="77777777" w:rsidR="00DC2FBF" w:rsidRPr="004A125B" w:rsidRDefault="006D3AE3">
      <w:pPr>
        <w:numPr>
          <w:ilvl w:val="0"/>
          <w:numId w:val="13"/>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 xml:space="preserve">Different code systems are used by Member States. The strategic long-term goal is to gradually reduce fragmentation and converge on the use of international code systems across Europe also considering, in the future, the expected wider use of new and emerging international standards such as the International Classification for Diseases 11th Revision (ICD-11), SNOMED CT or the International Classification of Health Interventions (ICHI). Likewise, the ISO Identification of Medicinal Products (IDMP) suite of standards should be used for medicinal products identification, as soon as made available </w:t>
      </w:r>
      <w:r w:rsidRPr="004A125B">
        <w:rPr>
          <w:rFonts w:asciiTheme="minorHAnsi" w:eastAsia="Times New Roman" w:hAnsiTheme="minorHAnsi" w:cstheme="minorHAnsi"/>
        </w:rPr>
        <w:lastRenderedPageBreak/>
        <w:t xml:space="preserve">by the EMA and National Competent Authorities joint SPOR (Substances, Products, Organisations, </w:t>
      </w:r>
      <w:proofErr w:type="spellStart"/>
      <w:r w:rsidRPr="004A125B">
        <w:rPr>
          <w:rFonts w:asciiTheme="minorHAnsi" w:eastAsia="Times New Roman" w:hAnsiTheme="minorHAnsi" w:cstheme="minorHAnsi"/>
        </w:rPr>
        <w:t>Referentials</w:t>
      </w:r>
      <w:proofErr w:type="spellEnd"/>
      <w:r w:rsidRPr="004A125B">
        <w:rPr>
          <w:rFonts w:asciiTheme="minorHAnsi" w:eastAsia="Times New Roman" w:hAnsiTheme="minorHAnsi" w:cstheme="minorHAnsi"/>
        </w:rPr>
        <w:t>) Project.</w:t>
      </w:r>
    </w:p>
    <w:p w14:paraId="742049CC" w14:textId="77777777" w:rsidR="00DC2FBF" w:rsidRPr="004A125B" w:rsidRDefault="006D3AE3">
      <w:pPr>
        <w:numPr>
          <w:ilvl w:val="0"/>
          <w:numId w:val="13"/>
        </w:numPr>
        <w:spacing w:before="100" w:beforeAutospacing="1" w:after="100" w:afterAutospacing="1"/>
        <w:jc w:val="both"/>
        <w:rPr>
          <w:rFonts w:asciiTheme="minorHAnsi" w:eastAsia="Times New Roman" w:hAnsiTheme="minorHAnsi" w:cstheme="minorHAnsi"/>
        </w:rPr>
      </w:pPr>
      <w:r w:rsidRPr="004A125B">
        <w:rPr>
          <w:rFonts w:asciiTheme="minorHAnsi" w:eastAsia="Times New Roman" w:hAnsiTheme="minorHAnsi" w:cstheme="minorHAnsi"/>
        </w:rPr>
        <w:t>Member States wishing to engage in cross-border communication are encouraged to use for that communication, the preferred code systems as described in the Hospital Discharge Report Dataset in chapter </w:t>
      </w:r>
      <w:r w:rsidRPr="004A125B">
        <w:rPr>
          <w:rStyle w:val="inline-comment-marker"/>
          <w:rFonts w:asciiTheme="minorHAnsi" w:eastAsia="Times New Roman" w:hAnsiTheme="minorHAnsi" w:cstheme="minorHAnsi"/>
        </w:rPr>
        <w:t>4</w:t>
      </w:r>
      <w:r w:rsidRPr="004A125B">
        <w:rPr>
          <w:rFonts w:asciiTheme="minorHAnsi" w:eastAsia="Times New Roman" w:hAnsiTheme="minorHAnsi" w:cstheme="minorHAnsi"/>
        </w:rPr>
        <w:t>.</w:t>
      </w:r>
    </w:p>
    <w:p w14:paraId="15BC0C3A"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12: Controlled Lists (Value</w:t>
      </w:r>
      <w:r w:rsidRPr="004A125B">
        <w:rPr>
          <w:rFonts w:asciiTheme="minorHAnsi" w:eastAsia="Times New Roman" w:hAnsiTheme="minorHAnsi" w:cstheme="minorHAnsi"/>
        </w:rPr>
        <w:t xml:space="preserve"> </w:t>
      </w:r>
      <w:r w:rsidRPr="004A125B">
        <w:rPr>
          <w:rStyle w:val="Emphasis"/>
          <w:rFonts w:asciiTheme="minorHAnsi" w:eastAsia="Times New Roman" w:hAnsiTheme="minorHAnsi" w:cstheme="minorHAnsi"/>
        </w:rPr>
        <w:t>set Catalogues)</w:t>
      </w:r>
    </w:p>
    <w:p w14:paraId="6A2DBCF2"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There</w:t>
      </w:r>
      <w:r w:rsidRPr="004A125B">
        <w:rPr>
          <w:rFonts w:asciiTheme="minorHAnsi" w:hAnsiTheme="minorHAnsi" w:cstheme="minorHAnsi"/>
        </w:rPr>
        <w:t xml:space="preserve"> being no specific additional requirements, reference is made to the provisions defined in the eHealth Network General Guidelines.</w:t>
      </w:r>
    </w:p>
    <w:p w14:paraId="77B692BC"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 xml:space="preserve">Chapter V - </w:t>
      </w:r>
      <w:r w:rsidRPr="004A125B">
        <w:rPr>
          <w:rStyle w:val="inline-comment-marker"/>
          <w:rFonts w:asciiTheme="minorHAnsi" w:eastAsia="Times New Roman" w:hAnsiTheme="minorHAnsi" w:cstheme="minorHAnsi"/>
        </w:rPr>
        <w:t>Technical Considerations</w:t>
      </w:r>
    </w:p>
    <w:p w14:paraId="32283C0C" w14:textId="36B5CF04"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13: Technical requirements</w:t>
      </w:r>
    </w:p>
    <w:p w14:paraId="4C9454AD"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Member States are free to choose the technical implementation of their Hospital Discharge Report (HDR). Nonetheless, for cross-border exchange the format of the document for exchange shall be based on standards and profiles as agreed by the eHealth Network for the </w:t>
      </w:r>
      <w:proofErr w:type="gramStart"/>
      <w:r w:rsidRPr="004A125B">
        <w:rPr>
          <w:rFonts w:asciiTheme="minorHAnsi" w:hAnsiTheme="minorHAnsi" w:cstheme="minorHAnsi"/>
        </w:rPr>
        <w:t>particular technical</w:t>
      </w:r>
      <w:proofErr w:type="gramEnd"/>
      <w:r w:rsidRPr="004A125B">
        <w:rPr>
          <w:rFonts w:asciiTheme="minorHAnsi" w:hAnsiTheme="minorHAnsi" w:cstheme="minorHAnsi"/>
        </w:rPr>
        <w:t xml:space="preserve"> infrastructure. The cross-border specifications are described in section 5.3, which also refers to supporting requirements and other relevant documentation.</w:t>
      </w:r>
    </w:p>
    <w:p w14:paraId="71815327"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14: Security</w:t>
      </w:r>
    </w:p>
    <w:p w14:paraId="095FE500"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being no specific additional requirements, reference is made to the provisions defined in the eHealth Network General Guidelines.</w:t>
      </w:r>
    </w:p>
    <w:p w14:paraId="3EE0DEC8" w14:textId="77D39C8C" w:rsidR="00DC2FBF" w:rsidRPr="004A125B" w:rsidRDefault="006D3AE3" w:rsidP="004A125B">
      <w:pPr>
        <w:pStyle w:val="Heading3"/>
        <w:jc w:val="center"/>
        <w:rPr>
          <w:rFonts w:asciiTheme="minorHAnsi" w:eastAsia="Times New Roman" w:hAnsiTheme="minorHAnsi" w:cstheme="minorHAnsi"/>
        </w:rPr>
      </w:pPr>
      <w:r w:rsidRPr="004A125B">
        <w:rPr>
          <w:rStyle w:val="inline-comment-marker"/>
          <w:rFonts w:asciiTheme="minorHAnsi" w:eastAsia="Times New Roman" w:hAnsiTheme="minorHAnsi" w:cstheme="minorHAnsi"/>
          <w:i/>
          <w:iCs/>
        </w:rPr>
        <w:t>Article</w:t>
      </w:r>
      <w:r w:rsidRPr="004A125B">
        <w:rPr>
          <w:rStyle w:val="Emphasis"/>
          <w:rFonts w:asciiTheme="minorHAnsi" w:eastAsia="Times New Roman" w:hAnsiTheme="minorHAnsi" w:cstheme="minorHAnsi"/>
        </w:rPr>
        <w:t xml:space="preserve"> 15: Testing and audit</w:t>
      </w:r>
    </w:p>
    <w:p w14:paraId="53CF77D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being no specific additional requirements, reference is made to the provisions defined in the eHealth Network General Guidelines.</w:t>
      </w:r>
    </w:p>
    <w:p w14:paraId="593492F9" w14:textId="77777777" w:rsidR="00DC2FBF" w:rsidRPr="004A125B" w:rsidRDefault="006D3AE3">
      <w:pPr>
        <w:pStyle w:val="Heading1"/>
        <w:jc w:val="both"/>
        <w:rPr>
          <w:rFonts w:asciiTheme="minorHAnsi" w:eastAsia="Times New Roman" w:hAnsiTheme="minorHAnsi" w:cstheme="minorHAnsi"/>
        </w:rPr>
      </w:pPr>
      <w:r w:rsidRPr="004A125B">
        <w:rPr>
          <w:rFonts w:asciiTheme="minorHAnsi" w:eastAsia="Times New Roman" w:hAnsiTheme="minorHAnsi" w:cstheme="minorHAnsi"/>
        </w:rPr>
        <w:t>3. SUPPORTING INFORMATION </w:t>
      </w:r>
    </w:p>
    <w:p w14:paraId="50F7329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This chapter provides supporting information and explanatory text to aid understanding the guidelines, and the </w:t>
      </w:r>
      <w:r w:rsidRPr="004A125B">
        <w:rPr>
          <w:rStyle w:val="inline-comment-marker"/>
          <w:rFonts w:asciiTheme="minorHAnsi" w:hAnsiTheme="minorHAnsi" w:cstheme="minorHAnsi"/>
        </w:rPr>
        <w:t>rationale</w:t>
      </w:r>
      <w:r w:rsidRPr="004A125B">
        <w:rPr>
          <w:rFonts w:asciiTheme="minorHAnsi" w:hAnsiTheme="minorHAnsi" w:cstheme="minorHAnsi"/>
        </w:rPr>
        <w:t xml:space="preserve"> underlying the recommendations. This chapter follows the same structure as the eHealth Network General Guidelines. </w:t>
      </w:r>
    </w:p>
    <w:p w14:paraId="365BFC4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main goal of this chapter is to disseminate common practices for initiatives implementing the exchange of hospital discharge reports and it is highly inspired by the lessons learnt in the </w:t>
      </w:r>
      <w:proofErr w:type="spellStart"/>
      <w:r w:rsidRPr="004A125B">
        <w:rPr>
          <w:rFonts w:asciiTheme="minorHAnsi" w:hAnsiTheme="minorHAnsi" w:cstheme="minorHAnsi"/>
        </w:rPr>
        <w:t>MyHealth@EU</w:t>
      </w:r>
      <w:proofErr w:type="spellEnd"/>
      <w:r w:rsidRPr="004A125B">
        <w:rPr>
          <w:rFonts w:asciiTheme="minorHAnsi" w:hAnsiTheme="minorHAnsi" w:cstheme="minorHAnsi"/>
        </w:rPr>
        <w:t xml:space="preserve"> implementation of these guidelines.  </w:t>
      </w:r>
    </w:p>
    <w:p w14:paraId="01E93511"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lastRenderedPageBreak/>
        <w:t>The material in this chapter is based on work of previous projects such as </w:t>
      </w:r>
      <w:proofErr w:type="spellStart"/>
      <w:r w:rsidRPr="004A125B">
        <w:rPr>
          <w:rFonts w:asciiTheme="minorHAnsi" w:hAnsiTheme="minorHAnsi" w:cstheme="minorHAnsi"/>
        </w:rPr>
        <w:t>epSOS</w:t>
      </w:r>
      <w:proofErr w:type="spellEnd"/>
      <w:r w:rsidRPr="004A125B">
        <w:rPr>
          <w:rFonts w:asciiTheme="minorHAnsi" w:hAnsiTheme="minorHAnsi" w:cstheme="minorHAnsi"/>
        </w:rPr>
        <w:t xml:space="preserve">, EXPAND, </w:t>
      </w:r>
      <w:proofErr w:type="spellStart"/>
      <w:r w:rsidRPr="004A125B">
        <w:rPr>
          <w:rFonts w:asciiTheme="minorHAnsi" w:hAnsiTheme="minorHAnsi" w:cstheme="minorHAnsi"/>
        </w:rPr>
        <w:t>OpenMedicine</w:t>
      </w:r>
      <w:proofErr w:type="spellEnd"/>
      <w:r w:rsidRPr="004A125B">
        <w:rPr>
          <w:rFonts w:asciiTheme="minorHAnsi" w:hAnsiTheme="minorHAnsi" w:cstheme="minorHAnsi"/>
        </w:rPr>
        <w:t xml:space="preserve">, </w:t>
      </w:r>
      <w:proofErr w:type="spellStart"/>
      <w:r w:rsidRPr="004A125B">
        <w:rPr>
          <w:rFonts w:asciiTheme="minorHAnsi" w:hAnsiTheme="minorHAnsi" w:cstheme="minorHAnsi"/>
        </w:rPr>
        <w:t>eStandards</w:t>
      </w:r>
      <w:proofErr w:type="spellEnd"/>
      <w:r w:rsidRPr="004A125B">
        <w:rPr>
          <w:rFonts w:asciiTheme="minorHAnsi" w:hAnsiTheme="minorHAnsi" w:cstheme="minorHAnsi"/>
        </w:rPr>
        <w:t>, </w:t>
      </w:r>
      <w:proofErr w:type="spellStart"/>
      <w:r w:rsidRPr="004A125B">
        <w:rPr>
          <w:rFonts w:asciiTheme="minorHAnsi" w:hAnsiTheme="minorHAnsi" w:cstheme="minorHAnsi"/>
        </w:rPr>
        <w:t>VALUeHEALTH</w:t>
      </w:r>
      <w:proofErr w:type="spellEnd"/>
      <w:r w:rsidRPr="004A125B">
        <w:rPr>
          <w:rFonts w:asciiTheme="minorHAnsi" w:hAnsiTheme="minorHAnsi" w:cstheme="minorHAnsi"/>
        </w:rPr>
        <w:t xml:space="preserve">, the joint EU/US Trillium Bridge and Trillium II, </w:t>
      </w:r>
      <w:proofErr w:type="gramStart"/>
      <w:r w:rsidRPr="004A125B">
        <w:rPr>
          <w:rFonts w:asciiTheme="minorHAnsi" w:hAnsiTheme="minorHAnsi" w:cstheme="minorHAnsi"/>
        </w:rPr>
        <w:t>UNICOM</w:t>
      </w:r>
      <w:proofErr w:type="gramEnd"/>
      <w:r w:rsidRPr="004A125B">
        <w:rPr>
          <w:rFonts w:asciiTheme="minorHAnsi" w:hAnsiTheme="minorHAnsi" w:cstheme="minorHAnsi"/>
        </w:rPr>
        <w:t xml:space="preserve"> and X-eHealth. Additional insights, for future evolutions, are expected from projects as UNICOM and X-eHealth.</w:t>
      </w:r>
    </w:p>
    <w:p w14:paraId="6AA56C6B"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I - General Considerations</w:t>
      </w:r>
    </w:p>
    <w:p w14:paraId="673D3B42"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 Objectives and scope</w:t>
      </w:r>
    </w:p>
    <w:p w14:paraId="33174385"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w:t>
      </w:r>
      <w:r w:rsidRPr="004A125B">
        <w:rPr>
          <w:rStyle w:val="inline-comment-marker"/>
          <w:rFonts w:asciiTheme="minorHAnsi" w:hAnsiTheme="minorHAnsi" w:cstheme="minorHAnsi"/>
        </w:rPr>
        <w:t>objective</w:t>
      </w:r>
      <w:r w:rsidRPr="004A125B">
        <w:rPr>
          <w:rFonts w:asciiTheme="minorHAnsi" w:hAnsiTheme="minorHAnsi" w:cstheme="minorHAnsi"/>
        </w:rPr>
        <w:t xml:space="preserve"> of the Hospital Discharge Report (HDR)</w:t>
      </w:r>
      <w:r w:rsidRPr="004A125B">
        <w:rPr>
          <w:rStyle w:val="inline-comment-marker"/>
          <w:rFonts w:asciiTheme="minorHAnsi" w:hAnsiTheme="minorHAnsi" w:cstheme="minorHAnsi"/>
        </w:rPr>
        <w:t> Guidelines</w:t>
      </w:r>
      <w:r w:rsidRPr="004A125B">
        <w:rPr>
          <w:rFonts w:asciiTheme="minorHAnsi" w:hAnsiTheme="minorHAnsi" w:cstheme="minorHAnsi"/>
        </w:rPr>
        <w:t xml:space="preserve"> is to retain the concept of a controlled HDR. The dataset is non-exhaustive, providing a robust, well-defined core set of data items.  </w:t>
      </w:r>
    </w:p>
    <w:p w14:paraId="1E86186A"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2: Definitions</w:t>
      </w:r>
    </w:p>
    <w:p w14:paraId="19635ED8"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There is no specific support information.</w:t>
      </w:r>
    </w:p>
    <w:p w14:paraId="143A5120"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3: Concept and intended use</w:t>
      </w:r>
    </w:p>
    <w:p w14:paraId="1C46E523"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These guidelines are non-binding and Member States are considered to have the right to choose freely their way of implementing national Hospital Discharge Report datasets. The Hospital Discharge Report</w:t>
      </w:r>
      <w:r w:rsidRPr="004A125B">
        <w:rPr>
          <w:rStyle w:val="inline-comment-marker"/>
          <w:rFonts w:asciiTheme="minorHAnsi" w:hAnsiTheme="minorHAnsi" w:cstheme="minorHAnsi"/>
        </w:rPr>
        <w:t> guidelines</w:t>
      </w:r>
      <w:r w:rsidRPr="004A125B">
        <w:rPr>
          <w:rFonts w:asciiTheme="minorHAnsi" w:hAnsiTheme="minorHAnsi" w:cstheme="minorHAnsi"/>
        </w:rPr>
        <w:t xml:space="preserve"> focus on the content issues and the description of possible ways to produce this content for cross-border exchange, taking existing national implementations into consideration. </w:t>
      </w:r>
    </w:p>
    <w:p w14:paraId="66D11F24"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selection of data elements comprising the Hospital Discharge Report may be extended to hold additional and necessary information in standardised modules as clinically relevant.</w:t>
      </w:r>
    </w:p>
    <w:p w14:paraId="7FA4A774"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II - Legal and Regulatory Considerations</w:t>
      </w:r>
    </w:p>
    <w:p w14:paraId="6AB90540"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4: Data protection</w:t>
      </w:r>
    </w:p>
    <w:p w14:paraId="570B48AE"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being no specific additional requirements, reference is made to the provisions defined in the eHealth Network General Guidelines.</w:t>
      </w:r>
    </w:p>
    <w:p w14:paraId="66F032A5"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5: Identification,</w:t>
      </w:r>
      <w:r w:rsidRPr="004A125B">
        <w:rPr>
          <w:rFonts w:asciiTheme="minorHAnsi" w:eastAsia="Times New Roman" w:hAnsiTheme="minorHAnsi" w:cstheme="minorHAnsi"/>
        </w:rPr>
        <w:t xml:space="preserve"> </w:t>
      </w:r>
      <w:proofErr w:type="gramStart"/>
      <w:r w:rsidRPr="004A125B">
        <w:rPr>
          <w:rStyle w:val="Emphasis"/>
          <w:rFonts w:asciiTheme="minorHAnsi" w:eastAsia="Times New Roman" w:hAnsiTheme="minorHAnsi" w:cstheme="minorHAnsi"/>
        </w:rPr>
        <w:t>authentication</w:t>
      </w:r>
      <w:proofErr w:type="gramEnd"/>
      <w:r w:rsidRPr="004A125B">
        <w:rPr>
          <w:rStyle w:val="Emphasis"/>
          <w:rFonts w:asciiTheme="minorHAnsi" w:eastAsia="Times New Roman" w:hAnsiTheme="minorHAnsi" w:cstheme="minorHAnsi"/>
        </w:rPr>
        <w:t xml:space="preserve"> and authorisation</w:t>
      </w:r>
    </w:p>
    <w:p w14:paraId="27D3D250"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To be able to link patients with their patient records related to the HDR episode</w:t>
      </w:r>
      <w:r w:rsidRPr="004A125B">
        <w:rPr>
          <w:rFonts w:asciiTheme="minorHAnsi" w:hAnsiTheme="minorHAnsi" w:cstheme="minorHAnsi"/>
        </w:rPr>
        <w:t xml:space="preserve">, the existence of a patient identifier is necessary. For cross-border purposes, </w:t>
      </w:r>
      <w:r w:rsidRPr="004A125B">
        <w:rPr>
          <w:rStyle w:val="inline-comment-marker"/>
          <w:rFonts w:asciiTheme="minorHAnsi" w:hAnsiTheme="minorHAnsi" w:cstheme="minorHAnsi"/>
        </w:rPr>
        <w:t>an unambiguous patient identifier</w:t>
      </w:r>
      <w:r w:rsidRPr="004A125B">
        <w:rPr>
          <w:rFonts w:asciiTheme="minorHAnsi" w:hAnsiTheme="minorHAnsi" w:cstheme="minorHAnsi"/>
        </w:rPr>
        <w:t xml:space="preserve"> (which is not necessarily specific to healthcare) is also a necessary requirement for each individual patient to be linked to the patient record in the country of origin. Analysis of data shows that most Member States already have a national patient identifier available. In some cases, Member States have a regional patient identifier.</w:t>
      </w:r>
    </w:p>
    <w:p w14:paraId="04380FE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lastRenderedPageBreak/>
        <w:t xml:space="preserve">If a patient identifier is unavailable, other official documents could be used for patient identification, other official documents could be used for patient identification, such as a passport, ID card or driver's license. </w:t>
      </w:r>
    </w:p>
    <w:p w14:paraId="75C68CF2" w14:textId="77777777"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6: Patient safety</w:t>
      </w:r>
    </w:p>
    <w:p w14:paraId="5D1A0810"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The Hospital Discharge Report is a clinical document to support the continuity of care</w:t>
      </w:r>
      <w:r w:rsidRPr="004A125B">
        <w:rPr>
          <w:rFonts w:asciiTheme="minorHAnsi" w:hAnsiTheme="minorHAnsi" w:cstheme="minorHAnsi"/>
        </w:rPr>
        <w:t xml:space="preserve">. </w:t>
      </w:r>
      <w:r w:rsidRPr="004A125B">
        <w:rPr>
          <w:rStyle w:val="inline-comment-marker"/>
          <w:rFonts w:asciiTheme="minorHAnsi" w:hAnsiTheme="minorHAnsi" w:cstheme="minorHAnsi"/>
        </w:rPr>
        <w:t xml:space="preserve">For the patient safety, it is important that the Health Professional </w:t>
      </w:r>
      <w:proofErr w:type="gramStart"/>
      <w:r w:rsidRPr="004A125B">
        <w:rPr>
          <w:rStyle w:val="inline-comment-marker"/>
          <w:rFonts w:asciiTheme="minorHAnsi" w:hAnsiTheme="minorHAnsi" w:cstheme="minorHAnsi"/>
        </w:rPr>
        <w:t>is aware of the fact that</w:t>
      </w:r>
      <w:proofErr w:type="gramEnd"/>
      <w:r w:rsidRPr="004A125B">
        <w:rPr>
          <w:rStyle w:val="inline-comment-marker"/>
          <w:rFonts w:asciiTheme="minorHAnsi" w:hAnsiTheme="minorHAnsi" w:cstheme="minorHAnsi"/>
        </w:rPr>
        <w:t xml:space="preserve"> the Hospital Discharge Report cannot be exhaustive</w:t>
      </w:r>
      <w:r w:rsidRPr="004A125B">
        <w:rPr>
          <w:rFonts w:asciiTheme="minorHAnsi" w:hAnsiTheme="minorHAnsi" w:cstheme="minorHAnsi"/>
        </w:rPr>
        <w:t>. The provided data must be reliable, coherent both when it is declared the presence or the noted absence of specific clinical conditions. </w:t>
      </w:r>
    </w:p>
    <w:p w14:paraId="4AB43A3C"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III - Organisational and Policy Considerations</w:t>
      </w:r>
    </w:p>
    <w:p w14:paraId="7F2AE343" w14:textId="0C29ADBC"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7: Enablers for implementation</w:t>
      </w:r>
    </w:p>
    <w:p w14:paraId="2B5D8EE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primary goal of the HDR is to support cross-border care, so that any Member State must follow these guidelines for reference for HDR national implementation. The eHealth Network has agreed that the guidelines could serve as a common baseline for HDR at national level. The agreement on the HDR Dataset in Europe and its widespread implementation will assist Member States in the implementation of interoperable solutions for health care. Using the HDR guideline as the guiding principle for all types of EU-projects and implementations (such as registries and research projects) can foster the use of HDR data within the European Health Data Space.</w:t>
      </w:r>
    </w:p>
    <w:p w14:paraId="3F3F2C39" w14:textId="35FAB6FA"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8: Quality standards and validation</w:t>
      </w:r>
    </w:p>
    <w:p w14:paraId="7590626B"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Member States should work together to build a convergent use of code systems. Mappings should be done as shared activities when more Member States are affected. Also licensing activities with Standard Developing Organisations (SDO) partners should be done together. This will reduce the burden of the workload, support capacity building </w:t>
      </w:r>
      <w:proofErr w:type="gramStart"/>
      <w:r w:rsidRPr="004A125B">
        <w:rPr>
          <w:rFonts w:asciiTheme="minorHAnsi" w:hAnsiTheme="minorHAnsi" w:cstheme="minorHAnsi"/>
        </w:rPr>
        <w:t>and also</w:t>
      </w:r>
      <w:proofErr w:type="gramEnd"/>
      <w:r w:rsidRPr="004A125B">
        <w:rPr>
          <w:rFonts w:asciiTheme="minorHAnsi" w:hAnsiTheme="minorHAnsi" w:cstheme="minorHAnsi"/>
        </w:rPr>
        <w:t xml:space="preserve"> foster the EU pathway towards a harmonised way forward. This may be facilitated by the European Commission.</w:t>
      </w:r>
    </w:p>
    <w:p w14:paraId="3F1C894C" w14:textId="6E4A58B4"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 xml:space="preserve">Article 9: Education, </w:t>
      </w:r>
      <w:proofErr w:type="gramStart"/>
      <w:r w:rsidRPr="004A125B">
        <w:rPr>
          <w:rStyle w:val="Emphasis"/>
          <w:rFonts w:asciiTheme="minorHAnsi" w:eastAsia="Times New Roman" w:hAnsiTheme="minorHAnsi" w:cstheme="minorHAnsi"/>
        </w:rPr>
        <w:t>training</w:t>
      </w:r>
      <w:proofErr w:type="gramEnd"/>
      <w:r w:rsidRPr="004A125B">
        <w:rPr>
          <w:rStyle w:val="Emphasis"/>
          <w:rFonts w:asciiTheme="minorHAnsi" w:eastAsia="Times New Roman" w:hAnsiTheme="minorHAnsi" w:cstheme="minorHAnsi"/>
        </w:rPr>
        <w:t xml:space="preserve"> and awareness</w:t>
      </w:r>
    </w:p>
    <w:p w14:paraId="44CC0E23"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is no specific support information.</w:t>
      </w:r>
    </w:p>
    <w:p w14:paraId="63473346"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IV - Semantic Considerations - </w:t>
      </w:r>
    </w:p>
    <w:p w14:paraId="3D86E71C" w14:textId="087802AE"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10: Data</w:t>
      </w:r>
    </w:p>
    <w:p w14:paraId="7B5CFF79"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w:t>
      </w:r>
      <w:r w:rsidRPr="004A125B">
        <w:rPr>
          <w:rStyle w:val="inline-comment-marker"/>
          <w:rFonts w:asciiTheme="minorHAnsi" w:hAnsiTheme="minorHAnsi" w:cstheme="minorHAnsi"/>
        </w:rPr>
        <w:t>Hospital Discharge Report</w:t>
      </w:r>
      <w:r w:rsidRPr="004A125B">
        <w:rPr>
          <w:rFonts w:asciiTheme="minorHAnsi" w:hAnsiTheme="minorHAnsi" w:cstheme="minorHAnsi"/>
        </w:rPr>
        <w:t xml:space="preserve"> can be created and signed by a health professional or be automatically generated by a system. In both cases, of manually and automatically generated HDR, information may be derived from multiple sources using different semantic standards and datasets, which complicates the exchange of cross-border HDR information. Therefore, a </w:t>
      </w:r>
      <w:r w:rsidRPr="004A125B">
        <w:rPr>
          <w:rFonts w:asciiTheme="minorHAnsi" w:hAnsiTheme="minorHAnsi" w:cstheme="minorHAnsi"/>
        </w:rPr>
        <w:lastRenderedPageBreak/>
        <w:t xml:space="preserve">selection of </w:t>
      </w:r>
      <w:r w:rsidRPr="004A125B">
        <w:rPr>
          <w:rStyle w:val="inline-comment-marker"/>
          <w:rFonts w:asciiTheme="minorHAnsi" w:hAnsiTheme="minorHAnsi" w:cstheme="minorHAnsi"/>
        </w:rPr>
        <w:t>data elements (</w:t>
      </w:r>
      <w:r w:rsidRPr="004A125B">
        <w:rPr>
          <w:rStyle w:val="Emphasis"/>
          <w:rFonts w:asciiTheme="minorHAnsi" w:hAnsiTheme="minorHAnsi" w:cstheme="minorHAnsi"/>
        </w:rPr>
        <w:t>see chapter 4. Hospital Discharge Dataset</w:t>
      </w:r>
      <w:r w:rsidRPr="004A125B">
        <w:rPr>
          <w:rStyle w:val="inline-comment-marker"/>
          <w:rFonts w:asciiTheme="minorHAnsi" w:hAnsiTheme="minorHAnsi" w:cstheme="minorHAnsi"/>
        </w:rPr>
        <w:t>)</w:t>
      </w:r>
      <w:r w:rsidRPr="004A125B">
        <w:rPr>
          <w:rFonts w:asciiTheme="minorHAnsi" w:hAnsiTheme="minorHAnsi" w:cstheme="minorHAnsi"/>
        </w:rPr>
        <w:t xml:space="preserve"> for Cross border care was compiled to serve as exchange format throughout the EU and Europe. This dataset can provide countries with a guideline to orient future evolutions of their Hospital Discharge Report. The content of the dataset is version controlled, subject to change through a change control process. </w:t>
      </w:r>
    </w:p>
    <w:p w14:paraId="39C1D12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International standards shall be adopted to convey the contents of Hospital Discharge Report in a structured and coded way, unequivocally </w:t>
      </w:r>
      <w:r w:rsidRPr="004A125B">
        <w:rPr>
          <w:rStyle w:val="inline-comment-marker"/>
          <w:rFonts w:asciiTheme="minorHAnsi" w:hAnsiTheme="minorHAnsi" w:cstheme="minorHAnsi"/>
        </w:rPr>
        <w:t>understandable</w:t>
      </w:r>
      <w:r w:rsidRPr="004A125B">
        <w:rPr>
          <w:rFonts w:asciiTheme="minorHAnsi" w:hAnsiTheme="minorHAnsi" w:cstheme="minorHAnsi"/>
        </w:rPr>
        <w:t xml:space="preserve"> by Health </w:t>
      </w:r>
      <w:r w:rsidRPr="004A125B">
        <w:rPr>
          <w:rStyle w:val="inline-comment-marker"/>
          <w:rFonts w:asciiTheme="minorHAnsi" w:hAnsiTheme="minorHAnsi" w:cstheme="minorHAnsi"/>
        </w:rPr>
        <w:t>Professionals</w:t>
      </w:r>
      <w:r w:rsidRPr="004A125B">
        <w:rPr>
          <w:rFonts w:asciiTheme="minorHAnsi" w:hAnsiTheme="minorHAnsi" w:cstheme="minorHAnsi"/>
        </w:rPr>
        <w:t xml:space="preserve"> at national and cross-border level. </w:t>
      </w:r>
    </w:p>
    <w:p w14:paraId="5B8172F3"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identification of medicinal products</w:t>
      </w:r>
      <w:proofErr w:type="gramStart"/>
      <w:r w:rsidRPr="004A125B">
        <w:rPr>
          <w:rFonts w:asciiTheme="minorHAnsi" w:hAnsiTheme="minorHAnsi" w:cstheme="minorHAnsi"/>
        </w:rPr>
        <w:t>, in particular, is</w:t>
      </w:r>
      <w:proofErr w:type="gramEnd"/>
      <w:r w:rsidRPr="004A125B">
        <w:rPr>
          <w:rFonts w:asciiTheme="minorHAnsi" w:hAnsiTheme="minorHAnsi" w:cstheme="minorHAnsi"/>
        </w:rPr>
        <w:t xml:space="preserve"> posing important challenges for the exchange of information in the Hospital Discharge Report. </w:t>
      </w:r>
      <w:r w:rsidRPr="004A125B">
        <w:rPr>
          <w:rStyle w:val="inline-comment-marker"/>
          <w:rFonts w:asciiTheme="minorHAnsi" w:hAnsiTheme="minorHAnsi" w:cstheme="minorHAnsi"/>
        </w:rPr>
        <w:t>It is expected that the coding schemes currently included within the data set will be complemented by data sets and identifiers developed during the implementation of the ISO IDMP set of standards. The European Medicines Agency is leading the work on this implementation in Europe in coordination with the National Competent Authorities in Member States.</w:t>
      </w:r>
      <w:r w:rsidRPr="004A125B">
        <w:rPr>
          <w:rFonts w:asciiTheme="minorHAnsi" w:hAnsiTheme="minorHAnsi" w:cstheme="minorHAnsi"/>
        </w:rPr>
        <w:t> </w:t>
      </w:r>
    </w:p>
    <w:p w14:paraId="1023AD72"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In respect to the results section,</w:t>
      </w:r>
      <w:r w:rsidRPr="004A125B">
        <w:rPr>
          <w:rFonts w:asciiTheme="minorHAnsi" w:hAnsiTheme="minorHAnsi" w:cstheme="minorHAnsi"/>
        </w:rPr>
        <w:t xml:space="preserve"> it should be used to communicate the observed results for a patient that are relevant for the continuity of care. </w:t>
      </w:r>
    </w:p>
    <w:p w14:paraId="43C1A7BC"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In the instance where the Patient provides health information such as travel history relevant for the HDR to the healthcare professional (for example, a recent travel in a region of high prevalence of a specific infectious disease like Malaria), the section is not intended for data injected directly by the patient. Future revisions of the HDR Guideline might capture the need of such reported data.</w:t>
      </w:r>
    </w:p>
    <w:p w14:paraId="774CAF69" w14:textId="3539E0F6"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 xml:space="preserve">Article 11: </w:t>
      </w:r>
      <w:r w:rsidRPr="004A125B">
        <w:rPr>
          <w:rStyle w:val="inline-comment-marker"/>
          <w:rFonts w:asciiTheme="minorHAnsi" w:eastAsia="Times New Roman" w:hAnsiTheme="minorHAnsi" w:cstheme="minorHAnsi"/>
          <w:i/>
          <w:iCs/>
        </w:rPr>
        <w:t>Terminology</w:t>
      </w:r>
    </w:p>
    <w:p w14:paraId="53F2405C"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Successful sharing of information requires the effective use of standards to support accurate and complete clinical documentation to ensure consistency.</w:t>
      </w:r>
    </w:p>
    <w:p w14:paraId="0F9BF4F2"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use of standardised and recognised code systems allows the unambiguous exchange of clinical information in the HDR. Both the Member State providing the information and the Member State receiving it need to understand the clinical concepts, </w:t>
      </w:r>
      <w:r w:rsidRPr="004A125B">
        <w:rPr>
          <w:rStyle w:val="inline-comment-marker"/>
          <w:rFonts w:asciiTheme="minorHAnsi" w:hAnsiTheme="minorHAnsi" w:cstheme="minorHAnsi"/>
        </w:rPr>
        <w:t>therefore it is recommended to use preferred code systems as presented in chapter 4. Member States using different international standard code systems, should make use of mappings to the preferred code systems. </w:t>
      </w:r>
    </w:p>
    <w:p w14:paraId="6D10B47D"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It is up to the eHealth Network to oversee the process by which code systems are kept under review and facilitate licensing arrangements.</w:t>
      </w:r>
    </w:p>
    <w:p w14:paraId="34E911AD" w14:textId="7F0B815C"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12: Controlled Lists (Value</w:t>
      </w:r>
      <w:r w:rsidRPr="004A125B">
        <w:rPr>
          <w:rFonts w:asciiTheme="minorHAnsi" w:eastAsia="Times New Roman" w:hAnsiTheme="minorHAnsi" w:cstheme="minorHAnsi"/>
        </w:rPr>
        <w:t xml:space="preserve"> </w:t>
      </w:r>
      <w:r w:rsidRPr="004A125B">
        <w:rPr>
          <w:rStyle w:val="Emphasis"/>
          <w:rFonts w:asciiTheme="minorHAnsi" w:eastAsia="Times New Roman" w:hAnsiTheme="minorHAnsi" w:cstheme="minorHAnsi"/>
        </w:rPr>
        <w:t>set Catalogue)</w:t>
      </w:r>
    </w:p>
    <w:p w14:paraId="6C57F3D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Since some code systems such as SNOMED CT, LOINC, and ICD (to name but three) contain </w:t>
      </w:r>
      <w:proofErr w:type="gramStart"/>
      <w:r w:rsidRPr="004A125B">
        <w:rPr>
          <w:rFonts w:asciiTheme="minorHAnsi" w:hAnsiTheme="minorHAnsi" w:cstheme="minorHAnsi"/>
        </w:rPr>
        <w:t>a large number of</w:t>
      </w:r>
      <w:proofErr w:type="gramEnd"/>
      <w:r w:rsidRPr="004A125B">
        <w:rPr>
          <w:rFonts w:asciiTheme="minorHAnsi" w:hAnsiTheme="minorHAnsi" w:cstheme="minorHAnsi"/>
        </w:rPr>
        <w:t xml:space="preserve"> concepts, it might not always be practical to use them in their entirety within the </w:t>
      </w:r>
      <w:r w:rsidRPr="004A125B">
        <w:rPr>
          <w:rFonts w:asciiTheme="minorHAnsi" w:hAnsiTheme="minorHAnsi" w:cstheme="minorHAnsi"/>
        </w:rPr>
        <w:lastRenderedPageBreak/>
        <w:t>European context where some Member States might use internally different code systems that they will have to cross-reference and/or translate. A clear set of criteria should be used to select the most significant concepts and arrive at a reasonable manageable content. </w:t>
      </w:r>
    </w:p>
    <w:p w14:paraId="0532385B" w14:textId="3CB1F0CF" w:rsidR="00DC2FBF" w:rsidRPr="004A125B" w:rsidRDefault="004A125B">
      <w:pPr>
        <w:pStyle w:val="NormalWeb"/>
        <w:jc w:val="both"/>
        <w:rPr>
          <w:rFonts w:asciiTheme="minorHAnsi" w:hAnsiTheme="minorHAnsi" w:cstheme="minorHAnsi"/>
        </w:rPr>
      </w:pPr>
      <w:r>
        <w:rPr>
          <w:rFonts w:asciiTheme="minorHAnsi" w:hAnsiTheme="minorHAnsi" w:cstheme="minorHAnsi"/>
        </w:rPr>
        <w:t>S</w:t>
      </w:r>
      <w:r w:rsidR="006D3AE3" w:rsidRPr="004A125B">
        <w:rPr>
          <w:rFonts w:asciiTheme="minorHAnsi" w:hAnsiTheme="minorHAnsi" w:cstheme="minorHAnsi"/>
        </w:rPr>
        <w:t>ome code systems, such as SNOMED CT, are restricted in use. In these cases, available unrestricted subsets should be considered, for example, the content of the SNOMED CT Global Patient Set (GPS). </w:t>
      </w:r>
    </w:p>
    <w:p w14:paraId="72A8A5D7"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Chapter V - Technical Considerations </w:t>
      </w:r>
    </w:p>
    <w:p w14:paraId="4AEF1E71" w14:textId="11700A79"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13: Technical requirements</w:t>
      </w:r>
    </w:p>
    <w:p w14:paraId="526FC04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is no specific support information.</w:t>
      </w:r>
    </w:p>
    <w:p w14:paraId="24301480" w14:textId="124E6C32"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14: Security</w:t>
      </w:r>
    </w:p>
    <w:p w14:paraId="638F2885"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is no specific support information.</w:t>
      </w:r>
    </w:p>
    <w:p w14:paraId="06127519" w14:textId="65998265" w:rsidR="00DC2FBF" w:rsidRPr="004A125B" w:rsidRDefault="006D3AE3" w:rsidP="004A125B">
      <w:pPr>
        <w:pStyle w:val="Heading3"/>
        <w:jc w:val="center"/>
        <w:rPr>
          <w:rFonts w:asciiTheme="minorHAnsi" w:eastAsia="Times New Roman" w:hAnsiTheme="minorHAnsi" w:cstheme="minorHAnsi"/>
        </w:rPr>
      </w:pPr>
      <w:r w:rsidRPr="004A125B">
        <w:rPr>
          <w:rStyle w:val="Emphasis"/>
          <w:rFonts w:asciiTheme="minorHAnsi" w:eastAsia="Times New Roman" w:hAnsiTheme="minorHAnsi" w:cstheme="minorHAnsi"/>
        </w:rPr>
        <w:t>Article 15: Testing and audit</w:t>
      </w:r>
    </w:p>
    <w:p w14:paraId="0D230073"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There is no specific support information.</w:t>
      </w:r>
    </w:p>
    <w:p w14:paraId="12D4F061" w14:textId="77777777" w:rsidR="00DC2FBF" w:rsidRPr="004A125B" w:rsidRDefault="006D3AE3">
      <w:pPr>
        <w:pStyle w:val="Heading1"/>
        <w:jc w:val="both"/>
        <w:rPr>
          <w:rFonts w:asciiTheme="minorHAnsi" w:eastAsia="Times New Roman" w:hAnsiTheme="minorHAnsi" w:cstheme="minorHAnsi"/>
        </w:rPr>
      </w:pPr>
      <w:r w:rsidRPr="004A125B">
        <w:rPr>
          <w:rFonts w:asciiTheme="minorHAnsi" w:eastAsia="Times New Roman" w:hAnsiTheme="minorHAnsi" w:cstheme="minorHAnsi"/>
        </w:rPr>
        <w:t xml:space="preserve">4. </w:t>
      </w:r>
      <w:r w:rsidRPr="004A125B">
        <w:rPr>
          <w:rStyle w:val="inline-comment-marker"/>
          <w:rFonts w:asciiTheme="minorHAnsi" w:eastAsia="Times New Roman" w:hAnsiTheme="minorHAnsi" w:cstheme="minorHAnsi"/>
        </w:rPr>
        <w:t>HOSPITAL DISCHARGE REPORT DATASET</w:t>
      </w:r>
      <w:r w:rsidRPr="004A125B">
        <w:rPr>
          <w:rFonts w:asciiTheme="minorHAnsi" w:eastAsia="Times New Roman" w:hAnsiTheme="minorHAnsi" w:cstheme="minorHAnsi"/>
        </w:rPr>
        <w:t> </w:t>
      </w:r>
    </w:p>
    <w:p w14:paraId="0E168059"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The datasets indicated in the following tables are considered relevant for patient safety and the provision of adequate level of care both at cross-border and national level.</w:t>
      </w:r>
      <w:r w:rsidRPr="004A125B">
        <w:rPr>
          <w:rFonts w:asciiTheme="minorHAnsi" w:hAnsiTheme="minorHAnsi" w:cstheme="minorHAnsi"/>
        </w:rPr>
        <w:br/>
        <w:t>It is up to each implementation project to decide on the conformance and cardinality (</w:t>
      </w:r>
      <w:proofErr w:type="gramStart"/>
      <w:r w:rsidRPr="004A125B">
        <w:rPr>
          <w:rFonts w:asciiTheme="minorHAnsi" w:hAnsiTheme="minorHAnsi" w:cstheme="minorHAnsi"/>
        </w:rPr>
        <w:t>i.e.</w:t>
      </w:r>
      <w:proofErr w:type="gramEnd"/>
      <w:r w:rsidRPr="004A125B">
        <w:rPr>
          <w:rFonts w:asciiTheme="minorHAnsi" w:hAnsiTheme="minorHAnsi" w:cstheme="minorHAnsi"/>
        </w:rPr>
        <w:t xml:space="preserve"> data elements required or optional and number of repetitions).</w:t>
      </w:r>
    </w:p>
    <w:p w14:paraId="10469846"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br/>
        <w:t>The indicated "Preferred Code Systems" are inspired by the eHealth Digital Service Infrastructure implementation and the HL7 IPS implementations.</w:t>
      </w:r>
    </w:p>
    <w:p w14:paraId="7F4C62E8" w14:textId="77777777" w:rsidR="00DC2FBF" w:rsidRPr="004A125B" w:rsidRDefault="00DC2FBF">
      <w:pPr>
        <w:rPr>
          <w:rFonts w:asciiTheme="minorHAnsi" w:eastAsia="Times New Roman" w:hAnsiTheme="minorHAnsi" w:cstheme="minorHAnsi"/>
          <w:b/>
          <w:bCs/>
          <w:sz w:val="36"/>
          <w:szCs w:val="36"/>
        </w:rPr>
        <w:sectPr w:rsidR="00DC2FBF" w:rsidRPr="004A125B" w:rsidSect="004A125B">
          <w:footerReference w:type="default" r:id="rId14"/>
          <w:pgSz w:w="12240" w:h="15840"/>
          <w:pgMar w:top="1440" w:right="1440" w:bottom="1440" w:left="1440" w:header="720" w:footer="720" w:gutter="0"/>
          <w:cols w:space="708"/>
          <w:titlePg/>
          <w:docGrid w:linePitch="360"/>
        </w:sectPr>
      </w:pPr>
    </w:p>
    <w:p w14:paraId="307B684D"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lastRenderedPageBreak/>
        <w:t>4.1 HOSPITAL DISCHARGE REPORT HEADER</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38"/>
        <w:gridCol w:w="1886"/>
        <w:gridCol w:w="5580"/>
        <w:gridCol w:w="4440"/>
      </w:tblGrid>
      <w:tr w:rsidR="00DC2FBF" w:rsidRPr="004A125B" w14:paraId="26D36949" w14:textId="77777777">
        <w:trPr>
          <w:divId w:val="651564848"/>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D1BEE"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537A7"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Data element</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34D25D"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Description</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772BAC"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Preferred Code System/</w:t>
            </w:r>
            <w:proofErr w:type="spellStart"/>
            <w:r w:rsidRPr="004A125B">
              <w:rPr>
                <w:rFonts w:asciiTheme="minorHAnsi" w:eastAsia="Times New Roman" w:hAnsiTheme="minorHAnsi" w:cstheme="minorHAnsi"/>
                <w:b/>
                <w:bCs/>
              </w:rPr>
              <w:t>Valueset</w:t>
            </w:r>
            <w:proofErr w:type="spellEnd"/>
          </w:p>
        </w:tc>
      </w:tr>
      <w:tr w:rsidR="00DC2FBF" w:rsidRPr="004A125B" w14:paraId="5C652BA9"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7ADC7B"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90EA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Report header data element</w:t>
            </w:r>
          </w:p>
        </w:tc>
      </w:tr>
      <w:tr w:rsidR="00DC2FBF" w:rsidRPr="004A125B" w14:paraId="29D140C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8D54D"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A.1.1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BBBD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Identification of the patient/subject</w:t>
            </w:r>
          </w:p>
        </w:tc>
      </w:tr>
      <w:tr w:rsidR="00DC2FBF" w:rsidRPr="004A125B" w14:paraId="0899DCC4"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E01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7ABB1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Given name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78C0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given name/first name of the patient (also known as forename or first name). This field can contain more than one element.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732D34" w14:textId="77777777" w:rsidR="00DC2FBF" w:rsidRPr="004A125B" w:rsidRDefault="00DC2FBF">
            <w:pPr>
              <w:rPr>
                <w:rFonts w:asciiTheme="minorHAnsi" w:eastAsia="Times New Roman" w:hAnsiTheme="minorHAnsi" w:cstheme="minorHAnsi"/>
              </w:rPr>
            </w:pPr>
          </w:p>
        </w:tc>
      </w:tr>
      <w:tr w:rsidR="00DC2FBF" w:rsidRPr="004A125B" w14:paraId="6A98304A"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6F9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8ED3C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Family name/surname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06F0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family name/surname/last name of the patient. This field can contain more than one element or multiple fields could be present.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8702" w14:textId="77777777" w:rsidR="00DC2FBF" w:rsidRPr="004A125B" w:rsidRDefault="00DC2FBF">
            <w:pPr>
              <w:rPr>
                <w:rFonts w:asciiTheme="minorHAnsi" w:eastAsia="Times New Roman" w:hAnsiTheme="minorHAnsi" w:cstheme="minorHAnsi"/>
              </w:rPr>
            </w:pPr>
          </w:p>
        </w:tc>
      </w:tr>
      <w:tr w:rsidR="00DC2FBF" w:rsidRPr="004A125B" w14:paraId="036BE2D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17B8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D7C9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of birth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5127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of birth of the patient [ISO TS 22220]. As age of the patient might be important for correct interpretation of the test result values, complete date of birth should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77CFCF" w14:textId="77777777" w:rsidR="00DC2FBF" w:rsidRPr="004A125B" w:rsidRDefault="00DC2FBF">
            <w:pPr>
              <w:rPr>
                <w:rFonts w:asciiTheme="minorHAnsi" w:eastAsia="Times New Roman" w:hAnsiTheme="minorHAnsi" w:cstheme="minorHAnsi"/>
              </w:rPr>
            </w:pPr>
          </w:p>
        </w:tc>
      </w:tr>
      <w:tr w:rsidR="00DC2FBF" w:rsidRPr="004A125B" w14:paraId="06CB5935"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E9ECC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D819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Personal identifier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2060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An identifier of the patient that is unique within a defined scope. Example: National ID (birth number) for Czech patient.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3F0C65" w14:textId="77777777" w:rsidR="00DC2FBF" w:rsidRPr="004A125B" w:rsidRDefault="00DC2FBF">
            <w:pPr>
              <w:rPr>
                <w:rFonts w:asciiTheme="minorHAnsi" w:eastAsia="Times New Roman" w:hAnsiTheme="minorHAnsi" w:cstheme="minorHAnsi"/>
              </w:rPr>
            </w:pPr>
          </w:p>
        </w:tc>
      </w:tr>
      <w:tr w:rsidR="00DC2FBF" w:rsidRPr="004A125B" w14:paraId="3CA9251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A09E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CB30AB" w14:textId="77777777" w:rsidR="00DC2FBF" w:rsidRPr="004A125B" w:rsidRDefault="006D3AE3">
            <w:pPr>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Nationality</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17081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Nationality of the patient.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DE00D" w14:textId="77777777" w:rsidR="00DC2FBF" w:rsidRPr="004A125B" w:rsidRDefault="00511E93">
            <w:pPr>
              <w:jc w:val="both"/>
              <w:rPr>
                <w:rFonts w:asciiTheme="minorHAnsi" w:eastAsia="Times New Roman" w:hAnsiTheme="minorHAnsi" w:cstheme="minorHAnsi"/>
              </w:rPr>
            </w:pPr>
            <w:hyperlink r:id="rId15" w:history="1">
              <w:proofErr w:type="spellStart"/>
              <w:r w:rsidR="006D3AE3" w:rsidRPr="004A125B">
                <w:rPr>
                  <w:rStyle w:val="Hyperlink"/>
                  <w:rFonts w:asciiTheme="minorHAnsi" w:eastAsia="Times New Roman" w:hAnsiTheme="minorHAnsi" w:cstheme="minorHAnsi"/>
                  <w:color w:val="auto"/>
                </w:rPr>
                <w:t>eHDSICountry</w:t>
              </w:r>
              <w:proofErr w:type="spellEnd"/>
              <w:r w:rsidR="006D3AE3" w:rsidRPr="004A125B">
                <w:rPr>
                  <w:rStyle w:val="Hyperlink"/>
                  <w:rFonts w:asciiTheme="minorHAnsi" w:eastAsia="Times New Roman" w:hAnsiTheme="minorHAnsi" w:cstheme="minorHAnsi"/>
                  <w:color w:val="auto"/>
                </w:rPr>
                <w:t xml:space="preserve"> (ISO 3166)</w:t>
              </w:r>
            </w:hyperlink>
          </w:p>
        </w:tc>
      </w:tr>
      <w:tr w:rsidR="00DC2FBF" w:rsidRPr="004A125B" w14:paraId="54A1D3AC"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FEEE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A.1.1.6</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D7CD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Gender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2C46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This field must contain a recognised valid value for "administrative gender". If different, "physiological gender" should be communicated elsewhere.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B7F5C" w14:textId="77777777" w:rsidR="00DC2FBF" w:rsidRPr="004A125B" w:rsidRDefault="00511E93">
            <w:pPr>
              <w:jc w:val="both"/>
              <w:rPr>
                <w:rFonts w:asciiTheme="minorHAnsi" w:eastAsia="Times New Roman" w:hAnsiTheme="minorHAnsi" w:cstheme="minorHAnsi"/>
              </w:rPr>
            </w:pPr>
            <w:hyperlink r:id="rId16" w:history="1">
              <w:r w:rsidR="006D3AE3" w:rsidRPr="004A125B">
                <w:rPr>
                  <w:rStyle w:val="Hyperlink"/>
                  <w:rFonts w:asciiTheme="minorHAnsi" w:eastAsia="Times New Roman" w:hAnsiTheme="minorHAnsi" w:cstheme="minorHAnsi"/>
                  <w:color w:val="auto"/>
                </w:rPr>
                <w:t>HL7 Administrative Gender </w:t>
              </w:r>
            </w:hyperlink>
          </w:p>
        </w:tc>
      </w:tr>
      <w:tr w:rsidR="00DC2FBF" w:rsidRPr="004A125B" w14:paraId="76062C05"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2530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A.1.1.7</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778A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Language communication</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C5AF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Patient communication language. Multiple communication languages might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B57D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BCP 47</w:t>
            </w:r>
          </w:p>
        </w:tc>
      </w:tr>
      <w:tr w:rsidR="00DC2FBF" w:rsidRPr="004A125B" w14:paraId="5075C3F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3B63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A.1.2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3879A"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Patient/subject related contact information</w:t>
            </w:r>
          </w:p>
        </w:tc>
      </w:tr>
      <w:tr w:rsidR="00DC2FBF" w:rsidRPr="004A125B" w14:paraId="775A4093"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B83D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A.1.2.1</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2EAAC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Patient address</w:t>
            </w:r>
          </w:p>
        </w:tc>
      </w:tr>
      <w:tr w:rsidR="00DC2FBF" w:rsidRPr="004A125B" w14:paraId="591F22F0"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C2EB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A.1.2.1.1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981F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Address</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0CC0B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Mailing and home or office addresses. The addresses are always sequences of address parts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street address line, country, ZIP code, city) even if postal address formats may vary depending on the country. An address may or may not include a specific use code; if this attribute is not present it is assumed to be the default address useful for any purpose.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B2034" w14:textId="77777777" w:rsidR="00DC2FBF" w:rsidRPr="004A125B" w:rsidRDefault="00511E93">
            <w:pPr>
              <w:jc w:val="both"/>
              <w:rPr>
                <w:rFonts w:asciiTheme="minorHAnsi" w:eastAsia="Times New Roman" w:hAnsiTheme="minorHAnsi" w:cstheme="minorHAnsi"/>
              </w:rPr>
            </w:pPr>
            <w:hyperlink r:id="rId17" w:history="1">
              <w:proofErr w:type="spellStart"/>
              <w:r w:rsidR="006D3AE3" w:rsidRPr="004A125B">
                <w:rPr>
                  <w:rStyle w:val="Hyperlink"/>
                  <w:rFonts w:asciiTheme="minorHAnsi" w:eastAsia="Times New Roman" w:hAnsiTheme="minorHAnsi" w:cstheme="minorHAnsi"/>
                  <w:color w:val="auto"/>
                </w:rPr>
                <w:t>eHDSICountry</w:t>
              </w:r>
              <w:proofErr w:type="spellEnd"/>
              <w:r w:rsidR="006D3AE3" w:rsidRPr="004A125B">
                <w:rPr>
                  <w:rStyle w:val="Hyperlink"/>
                  <w:rFonts w:asciiTheme="minorHAnsi" w:eastAsia="Times New Roman" w:hAnsiTheme="minorHAnsi" w:cstheme="minorHAnsi"/>
                  <w:color w:val="auto"/>
                </w:rPr>
                <w:t xml:space="preserve"> (ISO 3166)</w:t>
              </w:r>
            </w:hyperlink>
          </w:p>
        </w:tc>
      </w:tr>
      <w:tr w:rsidR="00DC2FBF" w:rsidRPr="004A125B" w14:paraId="7BBA0B5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C25E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A.1.2.1.2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8060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B5FC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Telecommunication contact information (addresses) associated to a person. Multiple telecommunication addresses might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73CF3" w14:textId="77777777" w:rsidR="00DC2FBF" w:rsidRPr="004A125B" w:rsidRDefault="00DC2FBF">
            <w:pPr>
              <w:rPr>
                <w:rFonts w:asciiTheme="minorHAnsi" w:eastAsia="Times New Roman" w:hAnsiTheme="minorHAnsi" w:cstheme="minorHAnsi"/>
              </w:rPr>
            </w:pPr>
          </w:p>
        </w:tc>
      </w:tr>
      <w:tr w:rsidR="00DC2FBF" w:rsidRPr="004A125B" w14:paraId="7B12AEF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5128D9"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A.1.2.2</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98E19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Preferred healthcare professional (HP) </w:t>
            </w:r>
            <w:r w:rsidRPr="004A125B">
              <w:rPr>
                <w:rFonts w:asciiTheme="minorHAnsi" w:eastAsia="Times New Roman" w:hAnsiTheme="minorHAnsi" w:cstheme="minorHAnsi"/>
              </w:rPr>
              <w:t>- This section can be repeated and linked to any specific information in the document, for example a link between a rare disease problem and the rare disease specialist responsible for the care of the individual patient (this section).</w:t>
            </w:r>
          </w:p>
        </w:tc>
      </w:tr>
      <w:tr w:rsidR="00DC2FBF" w:rsidRPr="004A125B" w14:paraId="5A5294D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E855C"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A.1.2.2.1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ECF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C17FE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An identifier of the healthcare professional that is unique within a defined scope. Example: National healthcare professional ID. Multiple identifiers could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4767F" w14:textId="77777777" w:rsidR="00DC2FBF" w:rsidRPr="004A125B" w:rsidRDefault="00DC2FBF">
            <w:pPr>
              <w:rPr>
                <w:rFonts w:asciiTheme="minorHAnsi" w:eastAsia="Times New Roman" w:hAnsiTheme="minorHAnsi" w:cstheme="minorHAnsi"/>
              </w:rPr>
            </w:pPr>
          </w:p>
        </w:tc>
      </w:tr>
      <w:tr w:rsidR="00DC2FBF" w:rsidRPr="004A125B" w14:paraId="454CEB97"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3F5F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A.1.2.2.2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0B02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Name of the HP</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924E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Name of the Health Professional that has been treating or taking responsibility for the patient. </w:t>
            </w:r>
            <w:r w:rsidRPr="004A125B">
              <w:rPr>
                <w:rFonts w:asciiTheme="minorHAnsi" w:eastAsia="Times New Roman" w:hAnsiTheme="minorHAnsi" w:cstheme="minorHAnsi"/>
              </w:rPr>
              <w:br/>
              <w:t>[the structure of the name will be the same as for the patient (given name, family name / surname)]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D07B0" w14:textId="77777777" w:rsidR="00DC2FBF" w:rsidRPr="004A125B" w:rsidRDefault="00DC2FBF">
            <w:pPr>
              <w:rPr>
                <w:rFonts w:asciiTheme="minorHAnsi" w:eastAsia="Times New Roman" w:hAnsiTheme="minorHAnsi" w:cstheme="minorHAnsi"/>
              </w:rPr>
            </w:pPr>
          </w:p>
        </w:tc>
      </w:tr>
      <w:tr w:rsidR="00DC2FBF" w:rsidRPr="004A125B" w14:paraId="2B1DA6C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6D4F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A.1.2.2.3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53B7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Role of the HP</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D7D48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Healthcare professional role. Multiple roles could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0CF4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ISCO or SNOMED CT specialty - to be discussed</w:t>
            </w:r>
          </w:p>
        </w:tc>
      </w:tr>
      <w:tr w:rsidR="00DC2FBF" w:rsidRPr="004A125B" w14:paraId="10F6FEA4"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3BFB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A.1.2.2.4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2DA0E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HP Organisation</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8268D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Healthcare Professional Organisation</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D501C" w14:textId="77777777" w:rsidR="00DC2FBF" w:rsidRPr="004A125B" w:rsidRDefault="00DC2FBF">
            <w:pPr>
              <w:rPr>
                <w:rFonts w:asciiTheme="minorHAnsi" w:eastAsia="Times New Roman" w:hAnsiTheme="minorHAnsi" w:cstheme="minorHAnsi"/>
              </w:rPr>
            </w:pPr>
          </w:p>
        </w:tc>
      </w:tr>
      <w:tr w:rsidR="00DC2FBF" w:rsidRPr="004A125B" w14:paraId="5AD25A6B"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93A3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A.1.2.2.5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2A89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Address</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A8C6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Mailing and home or office addresses. The addresses are always sequences of address parts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street address line, country, ZIP code, city) even if postal address formats may vary depending on the country. An address may or may not include a specific use code; if this attribute is not present it is assumed to be the default address useful for any purpose.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A6786" w14:textId="77777777" w:rsidR="00DC2FBF" w:rsidRPr="004A125B" w:rsidRDefault="00511E93">
            <w:pPr>
              <w:jc w:val="both"/>
              <w:rPr>
                <w:rFonts w:asciiTheme="minorHAnsi" w:eastAsia="Times New Roman" w:hAnsiTheme="minorHAnsi" w:cstheme="minorHAnsi"/>
              </w:rPr>
            </w:pPr>
            <w:hyperlink r:id="rId18" w:history="1">
              <w:proofErr w:type="spellStart"/>
              <w:r w:rsidR="006D3AE3" w:rsidRPr="004A125B">
                <w:rPr>
                  <w:rStyle w:val="Hyperlink"/>
                  <w:rFonts w:asciiTheme="minorHAnsi" w:eastAsia="Times New Roman" w:hAnsiTheme="minorHAnsi" w:cstheme="minorHAnsi"/>
                  <w:color w:val="auto"/>
                </w:rPr>
                <w:t>eHDSICountry</w:t>
              </w:r>
              <w:proofErr w:type="spellEnd"/>
              <w:r w:rsidR="006D3AE3" w:rsidRPr="004A125B">
                <w:rPr>
                  <w:rStyle w:val="Hyperlink"/>
                  <w:rFonts w:asciiTheme="minorHAnsi" w:eastAsia="Times New Roman" w:hAnsiTheme="minorHAnsi" w:cstheme="minorHAnsi"/>
                  <w:color w:val="auto"/>
                </w:rPr>
                <w:t xml:space="preserve"> (ISO 3166)</w:t>
              </w:r>
            </w:hyperlink>
          </w:p>
        </w:tc>
      </w:tr>
      <w:tr w:rsidR="00DC2FBF" w:rsidRPr="004A125B" w14:paraId="6E07A40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3936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A.1.2.2.6</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BFD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BA5A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Telecommunication contact information (addresses) associated to a person. Multiple telecommunication addresses might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BDFFB6" w14:textId="77777777" w:rsidR="00DC2FBF" w:rsidRPr="004A125B" w:rsidRDefault="00DC2FBF">
            <w:pPr>
              <w:rPr>
                <w:rFonts w:asciiTheme="minorHAnsi" w:eastAsia="Times New Roman" w:hAnsiTheme="minorHAnsi" w:cstheme="minorHAnsi"/>
              </w:rPr>
            </w:pPr>
          </w:p>
        </w:tc>
      </w:tr>
      <w:tr w:rsidR="00DC2FBF" w:rsidRPr="004A125B" w14:paraId="6677EE83"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BD817"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A.1.2.3</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DAB78"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Contact person/ legal guardian </w:t>
            </w:r>
            <w:r w:rsidRPr="004A125B">
              <w:rPr>
                <w:rFonts w:asciiTheme="minorHAnsi" w:eastAsia="Times New Roman" w:hAnsiTheme="minorHAnsi" w:cstheme="minorHAnsi"/>
              </w:rPr>
              <w:t>(multiple contacts could be provided)</w:t>
            </w:r>
          </w:p>
        </w:tc>
      </w:tr>
      <w:tr w:rsidR="00DC2FBF" w:rsidRPr="004A125B" w14:paraId="4CCE1E28"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602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A.1.2.3.1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FBDA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Role of that person</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6BF9C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Role of the contact person: legal guardian, next of kin, </w:t>
            </w:r>
            <w:proofErr w:type="gramStart"/>
            <w:r w:rsidRPr="004A125B">
              <w:rPr>
                <w:rFonts w:asciiTheme="minorHAnsi" w:eastAsia="Times New Roman" w:hAnsiTheme="minorHAnsi" w:cstheme="minorHAnsi"/>
              </w:rPr>
              <w:t>other</w:t>
            </w:r>
            <w:proofErr w:type="gramEnd"/>
            <w:r w:rsidRPr="004A125B">
              <w:rPr>
                <w:rFonts w:asciiTheme="minorHAnsi" w:eastAsia="Times New Roman" w:hAnsiTheme="minorHAnsi" w:cstheme="minorHAnsi"/>
              </w:rPr>
              <w:t xml:space="preserve"> person to contact.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9102B" w14:textId="77777777" w:rsidR="00DC2FBF" w:rsidRPr="004A125B" w:rsidRDefault="00511E93">
            <w:pPr>
              <w:jc w:val="both"/>
              <w:rPr>
                <w:rFonts w:asciiTheme="minorHAnsi" w:eastAsia="Times New Roman" w:hAnsiTheme="minorHAnsi" w:cstheme="minorHAnsi"/>
              </w:rPr>
            </w:pPr>
            <w:hyperlink r:id="rId19" w:history="1">
              <w:r w:rsidR="006D3AE3" w:rsidRPr="004A125B">
                <w:rPr>
                  <w:rStyle w:val="Hyperlink"/>
                  <w:rFonts w:asciiTheme="minorHAnsi" w:eastAsia="Times New Roman" w:hAnsiTheme="minorHAnsi" w:cstheme="minorHAnsi"/>
                  <w:color w:val="auto"/>
                </w:rPr>
                <w:t>http://terminology.hl7.org/CodeSystem/v3-RoleClass</w:t>
              </w:r>
            </w:hyperlink>
          </w:p>
        </w:tc>
      </w:tr>
      <w:tr w:rsidR="00DC2FBF" w:rsidRPr="004A125B" w14:paraId="22EB71F5"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7CAE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A.1.2.3.2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F1E9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Relationship level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53C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Relationship type with the patient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father, wife, daughter)</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037D51" w14:textId="77777777" w:rsidR="00DC2FBF" w:rsidRPr="004A125B" w:rsidRDefault="00511E93">
            <w:pPr>
              <w:jc w:val="both"/>
              <w:rPr>
                <w:rFonts w:asciiTheme="minorHAnsi" w:eastAsia="Times New Roman" w:hAnsiTheme="minorHAnsi" w:cstheme="minorHAnsi"/>
              </w:rPr>
            </w:pPr>
            <w:hyperlink r:id="rId20" w:history="1">
              <w:proofErr w:type="spellStart"/>
              <w:r w:rsidR="006D3AE3" w:rsidRPr="004A125B">
                <w:rPr>
                  <w:rStyle w:val="Hyperlink"/>
                  <w:rFonts w:asciiTheme="minorHAnsi" w:eastAsia="Times New Roman" w:hAnsiTheme="minorHAnsi" w:cstheme="minorHAnsi"/>
                  <w:color w:val="auto"/>
                </w:rPr>
                <w:t>eHDSIPersonalRelationship</w:t>
              </w:r>
              <w:proofErr w:type="spellEnd"/>
            </w:hyperlink>
          </w:p>
        </w:tc>
      </w:tr>
      <w:tr w:rsidR="00DC2FBF" w:rsidRPr="004A125B" w14:paraId="74EC575C"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7F7C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A.1.2.3.3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C933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383A8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An identifier of the healthcare professional that is unique within a defined scope. Example: National personal ID, passport number etc.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B65C7" w14:textId="77777777" w:rsidR="00DC2FBF" w:rsidRPr="004A125B" w:rsidRDefault="00DC2FBF">
            <w:pPr>
              <w:rPr>
                <w:rFonts w:asciiTheme="minorHAnsi" w:eastAsia="Times New Roman" w:hAnsiTheme="minorHAnsi" w:cstheme="minorHAnsi"/>
              </w:rPr>
            </w:pPr>
          </w:p>
        </w:tc>
      </w:tr>
      <w:tr w:rsidR="00DC2FBF" w:rsidRPr="004A125B" w14:paraId="5C3955E3"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05C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A.1.2.3.4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5BED1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Given 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25D8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first name of the contact person/guardian (example: Peter). This field can contain more than one element.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AA7F0" w14:textId="77777777" w:rsidR="00DC2FBF" w:rsidRPr="004A125B" w:rsidRDefault="00DC2FBF">
            <w:pPr>
              <w:rPr>
                <w:rFonts w:asciiTheme="minorHAnsi" w:eastAsia="Times New Roman" w:hAnsiTheme="minorHAnsi" w:cstheme="minorHAnsi"/>
              </w:rPr>
            </w:pPr>
          </w:p>
        </w:tc>
      </w:tr>
      <w:tr w:rsidR="00DC2FBF" w:rsidRPr="004A125B" w14:paraId="1617E41C"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0CC0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A.1.2.3.5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08F0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Family name/surname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3BA8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This field can contain more than one element. Example: </w:t>
            </w:r>
            <w:proofErr w:type="spellStart"/>
            <w:r w:rsidRPr="004A125B">
              <w:rPr>
                <w:rFonts w:asciiTheme="minorHAnsi" w:eastAsia="Times New Roman" w:hAnsiTheme="minorHAnsi" w:cstheme="minorHAnsi"/>
              </w:rPr>
              <w:t>Español</w:t>
            </w:r>
            <w:proofErr w:type="spellEnd"/>
            <w:r w:rsidRPr="004A125B">
              <w:rPr>
                <w:rFonts w:asciiTheme="minorHAnsi" w:eastAsia="Times New Roman" w:hAnsiTheme="minorHAnsi" w:cstheme="minorHAnsi"/>
              </w:rPr>
              <w:t xml:space="preserve"> Smith</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D2A99" w14:textId="77777777" w:rsidR="00DC2FBF" w:rsidRPr="004A125B" w:rsidRDefault="00DC2FBF">
            <w:pPr>
              <w:rPr>
                <w:rFonts w:asciiTheme="minorHAnsi" w:eastAsia="Times New Roman" w:hAnsiTheme="minorHAnsi" w:cstheme="minorHAnsi"/>
              </w:rPr>
            </w:pPr>
          </w:p>
        </w:tc>
      </w:tr>
      <w:tr w:rsidR="00DC2FBF" w:rsidRPr="004A125B" w14:paraId="7501D6A7"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6C65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A.1.2.3.6</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2B12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Address</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91C5B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Mailing, </w:t>
            </w:r>
            <w:proofErr w:type="gramStart"/>
            <w:r w:rsidRPr="004A125B">
              <w:rPr>
                <w:rFonts w:asciiTheme="minorHAnsi" w:eastAsia="Times New Roman" w:hAnsiTheme="minorHAnsi" w:cstheme="minorHAnsi"/>
              </w:rPr>
              <w:t>home</w:t>
            </w:r>
            <w:proofErr w:type="gramEnd"/>
            <w:r w:rsidRPr="004A125B">
              <w:rPr>
                <w:rFonts w:asciiTheme="minorHAnsi" w:eastAsia="Times New Roman" w:hAnsiTheme="minorHAnsi" w:cstheme="minorHAnsi"/>
              </w:rPr>
              <w:t xml:space="preserve"> or office addresses. The addresses are always sequences of address parts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street address line, country, ZIP code, city) even if postal address formats may vary depending on the country. An address may or may not include a specific use code; if this attribute is not present it is assumed to be the default address useful for any purpose.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5B7E1B" w14:textId="77777777" w:rsidR="00DC2FBF" w:rsidRPr="004A125B" w:rsidRDefault="00511E93">
            <w:pPr>
              <w:jc w:val="both"/>
              <w:rPr>
                <w:rFonts w:asciiTheme="minorHAnsi" w:eastAsia="Times New Roman" w:hAnsiTheme="minorHAnsi" w:cstheme="minorHAnsi"/>
              </w:rPr>
            </w:pPr>
            <w:hyperlink r:id="rId21" w:history="1">
              <w:proofErr w:type="spellStart"/>
              <w:r w:rsidR="006D3AE3" w:rsidRPr="004A125B">
                <w:rPr>
                  <w:rStyle w:val="Hyperlink"/>
                  <w:rFonts w:asciiTheme="minorHAnsi" w:eastAsia="Times New Roman" w:hAnsiTheme="minorHAnsi" w:cstheme="minorHAnsi"/>
                  <w:color w:val="auto"/>
                </w:rPr>
                <w:t>eHDSICountry</w:t>
              </w:r>
              <w:proofErr w:type="spellEnd"/>
              <w:r w:rsidR="006D3AE3" w:rsidRPr="004A125B">
                <w:rPr>
                  <w:rStyle w:val="Hyperlink"/>
                  <w:rFonts w:asciiTheme="minorHAnsi" w:eastAsia="Times New Roman" w:hAnsiTheme="minorHAnsi" w:cstheme="minorHAnsi"/>
                  <w:color w:val="auto"/>
                </w:rPr>
                <w:t xml:space="preserve"> (ISO 3166)</w:t>
              </w:r>
            </w:hyperlink>
          </w:p>
        </w:tc>
      </w:tr>
      <w:tr w:rsidR="00DC2FBF" w:rsidRPr="004A125B" w14:paraId="1A00FD0E"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4C6D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A.1.2.3.7</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C2D6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663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Telecommunication contact information (addresses) associated to a person. Multiple telecommunication addresses might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6DB1E" w14:textId="77777777" w:rsidR="00DC2FBF" w:rsidRPr="004A125B" w:rsidRDefault="00DC2FBF">
            <w:pPr>
              <w:rPr>
                <w:rFonts w:asciiTheme="minorHAnsi" w:eastAsia="Times New Roman" w:hAnsiTheme="minorHAnsi" w:cstheme="minorHAnsi"/>
              </w:rPr>
            </w:pPr>
          </w:p>
        </w:tc>
      </w:tr>
      <w:tr w:rsidR="00DC2FBF" w:rsidRPr="004A125B" w14:paraId="3B4C2E6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8C3A6"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A.1.3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68EAD"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Health insurance and payment information </w:t>
            </w:r>
            <w:r w:rsidRPr="004A125B">
              <w:rPr>
                <w:rFonts w:asciiTheme="minorHAnsi" w:eastAsia="Times New Roman" w:hAnsiTheme="minorHAnsi" w:cstheme="minorHAnsi"/>
              </w:rPr>
              <w:t>- Health insurance information is not always required, however, in some jurisdictions, the insurance number is also used as the patient identifier. It is necessary not just for identification but also forms access to funding for care. </w:t>
            </w:r>
          </w:p>
        </w:tc>
      </w:tr>
      <w:tr w:rsidR="00DC2FBF" w:rsidRPr="004A125B" w14:paraId="2E27E9A7"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C2D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A.1.3.1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BA2A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Health insurance code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AED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Unique health insurance company identification code.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1C038" w14:textId="77777777" w:rsidR="00DC2FBF" w:rsidRPr="004A125B" w:rsidRDefault="00DC2FBF">
            <w:pPr>
              <w:rPr>
                <w:rFonts w:asciiTheme="minorHAnsi" w:eastAsia="Times New Roman" w:hAnsiTheme="minorHAnsi" w:cstheme="minorHAnsi"/>
              </w:rPr>
            </w:pPr>
          </w:p>
        </w:tc>
      </w:tr>
      <w:tr w:rsidR="00DC2FBF" w:rsidRPr="004A125B" w14:paraId="2C8B2E27"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3B862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A.1.3.2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77C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Health insurance 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912F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Full, official name of the healthcare insurance provider.</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7938F8" w14:textId="77777777" w:rsidR="00DC2FBF" w:rsidRPr="004A125B" w:rsidRDefault="00DC2FBF">
            <w:pPr>
              <w:rPr>
                <w:rFonts w:asciiTheme="minorHAnsi" w:eastAsia="Times New Roman" w:hAnsiTheme="minorHAnsi" w:cstheme="minorHAnsi"/>
              </w:rPr>
            </w:pPr>
          </w:p>
        </w:tc>
      </w:tr>
      <w:tr w:rsidR="00DC2FBF" w:rsidRPr="004A125B" w14:paraId="2DD0B937"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660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A.1.3.3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61735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Health insurance number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92538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or code under which the insured person is registered at the insurance provider.</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9B3F1B" w14:textId="77777777" w:rsidR="00DC2FBF" w:rsidRPr="004A125B" w:rsidRDefault="00DC2FBF">
            <w:pPr>
              <w:rPr>
                <w:rFonts w:asciiTheme="minorHAnsi" w:eastAsia="Times New Roman" w:hAnsiTheme="minorHAnsi" w:cstheme="minorHAnsi"/>
              </w:rPr>
            </w:pPr>
          </w:p>
        </w:tc>
      </w:tr>
      <w:tr w:rsidR="00DC2FBF" w:rsidRPr="004A125B" w14:paraId="596C4D1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5E349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A.1.4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156FBC"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Information recipient - </w:t>
            </w:r>
            <w:r w:rsidRPr="004A125B">
              <w:rPr>
                <w:rFonts w:asciiTheme="minorHAnsi" w:eastAsia="Times New Roman" w:hAnsiTheme="minorHAnsi" w:cstheme="minorHAnsi"/>
              </w:rPr>
              <w:t xml:space="preserve">(intended recipient or recipients of the report, additional recipients might be identified by the ordering party,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GP, other specialist)</w:t>
            </w:r>
          </w:p>
        </w:tc>
      </w:tr>
      <w:tr w:rsidR="00DC2FBF" w:rsidRPr="004A125B" w14:paraId="289A1A79"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59A3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A.1.4.1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89C7F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Recipient identifier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8E0A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health professional identification number. Either an internal identifier assigned by a healthcare provider institution or (preferably) a national health professional ID such as the license or registration number. In case when recipient is not a health professional,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patient, appropriate personal identifier should be used.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EB6DE" w14:textId="77777777" w:rsidR="00DC2FBF" w:rsidRPr="004A125B" w:rsidRDefault="00DC2FBF">
            <w:pPr>
              <w:rPr>
                <w:rFonts w:asciiTheme="minorHAnsi" w:eastAsia="Times New Roman" w:hAnsiTheme="minorHAnsi" w:cstheme="minorHAnsi"/>
              </w:rPr>
            </w:pPr>
          </w:p>
        </w:tc>
      </w:tr>
      <w:tr w:rsidR="00DC2FBF" w:rsidRPr="004A125B" w14:paraId="2D2D1948"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F653C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A.1.4.2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989A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Recipient 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2D5F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 name.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80A3A" w14:textId="77777777" w:rsidR="00DC2FBF" w:rsidRPr="004A125B" w:rsidRDefault="00DC2FBF">
            <w:pPr>
              <w:rPr>
                <w:rFonts w:asciiTheme="minorHAnsi" w:eastAsia="Times New Roman" w:hAnsiTheme="minorHAnsi" w:cstheme="minorHAnsi"/>
              </w:rPr>
            </w:pPr>
          </w:p>
        </w:tc>
      </w:tr>
      <w:tr w:rsidR="00DC2FBF" w:rsidRPr="004A125B" w14:paraId="73DF2B39"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2F9A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A.1.4.3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757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Recipient organization ID</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60F0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identifier if known. Identifier that is unique within a defined scope. Example: National healthcare provider ID.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B4D3E" w14:textId="77777777" w:rsidR="00DC2FBF" w:rsidRPr="004A125B" w:rsidRDefault="00DC2FBF">
            <w:pPr>
              <w:rPr>
                <w:rFonts w:asciiTheme="minorHAnsi" w:eastAsia="Times New Roman" w:hAnsiTheme="minorHAnsi" w:cstheme="minorHAnsi"/>
              </w:rPr>
            </w:pPr>
          </w:p>
        </w:tc>
      </w:tr>
      <w:tr w:rsidR="00DC2FBF" w:rsidRPr="004A125B" w14:paraId="63E8D9BC"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A12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A.1.4.4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F5C9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Recipient organization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94BC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information.</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DBFEE" w14:textId="77777777" w:rsidR="00DC2FBF" w:rsidRPr="004A125B" w:rsidRDefault="00DC2FBF">
            <w:pPr>
              <w:rPr>
                <w:rFonts w:asciiTheme="minorHAnsi" w:eastAsia="Times New Roman" w:hAnsiTheme="minorHAnsi" w:cstheme="minorHAnsi"/>
              </w:rPr>
            </w:pPr>
          </w:p>
        </w:tc>
      </w:tr>
      <w:tr w:rsidR="00DC2FBF" w:rsidRPr="004A125B" w14:paraId="78DF5539"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5FE0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A.1.4.5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0231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Address</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F0336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Mailing and home or office addresses. The addresses are always sequences of address parts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street address line, country, ZIP code, city) even if postal address formats may vary depending on the country. An address may or may not include a specific use code; if this attribute is not present it is assumed to be the default address useful for any purpose.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0D9C5" w14:textId="77777777" w:rsidR="00DC2FBF" w:rsidRPr="004A125B" w:rsidRDefault="00511E93">
            <w:pPr>
              <w:jc w:val="both"/>
              <w:rPr>
                <w:rFonts w:asciiTheme="minorHAnsi" w:eastAsia="Times New Roman" w:hAnsiTheme="minorHAnsi" w:cstheme="minorHAnsi"/>
              </w:rPr>
            </w:pPr>
            <w:hyperlink r:id="rId22" w:history="1">
              <w:proofErr w:type="spellStart"/>
              <w:r w:rsidR="006D3AE3" w:rsidRPr="004A125B">
                <w:rPr>
                  <w:rStyle w:val="Hyperlink"/>
                  <w:rFonts w:asciiTheme="minorHAnsi" w:eastAsia="Times New Roman" w:hAnsiTheme="minorHAnsi" w:cstheme="minorHAnsi"/>
                  <w:color w:val="auto"/>
                </w:rPr>
                <w:t>eHDSICountry</w:t>
              </w:r>
              <w:proofErr w:type="spellEnd"/>
              <w:r w:rsidR="006D3AE3" w:rsidRPr="004A125B">
                <w:rPr>
                  <w:rStyle w:val="Hyperlink"/>
                  <w:rFonts w:asciiTheme="minorHAnsi" w:eastAsia="Times New Roman" w:hAnsiTheme="minorHAnsi" w:cstheme="minorHAnsi"/>
                  <w:color w:val="auto"/>
                </w:rPr>
                <w:t xml:space="preserve"> (ISO 3166)</w:t>
              </w:r>
            </w:hyperlink>
          </w:p>
        </w:tc>
      </w:tr>
      <w:tr w:rsidR="00DC2FBF" w:rsidRPr="004A125B" w14:paraId="1E0F79E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552E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A.1.4.6</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9869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Country</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0D043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Country of the intended recipient.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672551" w14:textId="77777777" w:rsidR="00DC2FBF" w:rsidRPr="004A125B" w:rsidRDefault="00511E93">
            <w:pPr>
              <w:jc w:val="both"/>
              <w:rPr>
                <w:rFonts w:asciiTheme="minorHAnsi" w:eastAsia="Times New Roman" w:hAnsiTheme="minorHAnsi" w:cstheme="minorHAnsi"/>
              </w:rPr>
            </w:pPr>
            <w:hyperlink r:id="rId23" w:history="1">
              <w:proofErr w:type="spellStart"/>
              <w:r w:rsidR="006D3AE3" w:rsidRPr="004A125B">
                <w:rPr>
                  <w:rStyle w:val="Hyperlink"/>
                  <w:rFonts w:asciiTheme="minorHAnsi" w:eastAsia="Times New Roman" w:hAnsiTheme="minorHAnsi" w:cstheme="minorHAnsi"/>
                  <w:color w:val="auto"/>
                </w:rPr>
                <w:t>eHDSICountry</w:t>
              </w:r>
              <w:proofErr w:type="spellEnd"/>
              <w:r w:rsidR="006D3AE3" w:rsidRPr="004A125B">
                <w:rPr>
                  <w:rStyle w:val="Hyperlink"/>
                  <w:rFonts w:asciiTheme="minorHAnsi" w:eastAsia="Times New Roman" w:hAnsiTheme="minorHAnsi" w:cstheme="minorHAnsi"/>
                  <w:color w:val="auto"/>
                </w:rPr>
                <w:t xml:space="preserve"> (ISO 3166)</w:t>
              </w:r>
            </w:hyperlink>
          </w:p>
        </w:tc>
      </w:tr>
      <w:tr w:rsidR="00DC2FBF" w:rsidRPr="004A125B" w14:paraId="12C17C7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3845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A.1.4.7</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B8715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E0125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Telecommunication contact information (addresses) associated to a person. Multiple telecommunication addresses might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2D1669" w14:textId="77777777" w:rsidR="00DC2FBF" w:rsidRPr="004A125B" w:rsidRDefault="00DC2FBF">
            <w:pPr>
              <w:rPr>
                <w:rFonts w:asciiTheme="minorHAnsi" w:eastAsia="Times New Roman" w:hAnsiTheme="minorHAnsi" w:cstheme="minorHAnsi"/>
              </w:rPr>
            </w:pPr>
          </w:p>
        </w:tc>
      </w:tr>
      <w:tr w:rsidR="00DC2FBF" w:rsidRPr="004A125B" w14:paraId="2CAB9FDB"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D064D4"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A.1.5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B8E812"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Author (by whom the Hospital discharge report was authored)</w:t>
            </w:r>
          </w:p>
        </w:tc>
      </w:tr>
      <w:tr w:rsidR="00DC2FBF" w:rsidRPr="004A125B" w14:paraId="234F9964"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20599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A.1.5.1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8F4A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Author identifier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F8B5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 professional identification number. Either an internal identifier assigned by a healthcare provider institution or (preferably) a national health professional ID such as the license or registration number.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1FB39" w14:textId="77777777" w:rsidR="00DC2FBF" w:rsidRPr="004A125B" w:rsidRDefault="00DC2FBF">
            <w:pPr>
              <w:rPr>
                <w:rFonts w:asciiTheme="minorHAnsi" w:eastAsia="Times New Roman" w:hAnsiTheme="minorHAnsi" w:cstheme="minorHAnsi"/>
              </w:rPr>
            </w:pPr>
          </w:p>
        </w:tc>
      </w:tr>
      <w:tr w:rsidR="00DC2FBF" w:rsidRPr="004A125B" w14:paraId="62B2C05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C697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A.1.5.2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6054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Author 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4ED2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 name.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AB6C6" w14:textId="77777777" w:rsidR="00DC2FBF" w:rsidRPr="004A125B" w:rsidRDefault="00DC2FBF">
            <w:pPr>
              <w:rPr>
                <w:rFonts w:asciiTheme="minorHAnsi" w:eastAsia="Times New Roman" w:hAnsiTheme="minorHAnsi" w:cstheme="minorHAnsi"/>
              </w:rPr>
            </w:pPr>
          </w:p>
        </w:tc>
      </w:tr>
      <w:tr w:rsidR="00DC2FBF" w:rsidRPr="004A125B" w14:paraId="5EA6A5AB"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88BCF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A.1.5.3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62BE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Author organization ID</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EB3D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identifier if known. Identifier that is unique within a defined scope. Example: National healthcare provider ID.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968CDC" w14:textId="77777777" w:rsidR="00DC2FBF" w:rsidRPr="004A125B" w:rsidRDefault="00DC2FBF">
            <w:pPr>
              <w:rPr>
                <w:rFonts w:asciiTheme="minorHAnsi" w:eastAsia="Times New Roman" w:hAnsiTheme="minorHAnsi" w:cstheme="minorHAnsi"/>
              </w:rPr>
            </w:pPr>
          </w:p>
        </w:tc>
      </w:tr>
      <w:tr w:rsidR="00DC2FBF" w:rsidRPr="004A125B" w14:paraId="77ABCCA2"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2E717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A.1.5.4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445C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Author organization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B6228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identifier if known. Identifier that is unique within a defined scope. Example: National healthcare provider ID.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6C40D" w14:textId="77777777" w:rsidR="00DC2FBF" w:rsidRPr="004A125B" w:rsidRDefault="00DC2FBF">
            <w:pPr>
              <w:rPr>
                <w:rFonts w:asciiTheme="minorHAnsi" w:eastAsia="Times New Roman" w:hAnsiTheme="minorHAnsi" w:cstheme="minorHAnsi"/>
              </w:rPr>
            </w:pPr>
          </w:p>
        </w:tc>
      </w:tr>
      <w:tr w:rsidR="00DC2FBF" w:rsidRPr="004A125B" w14:paraId="705B6C5B"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65F9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A.1.5.5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EA7C7" w14:textId="77777777" w:rsidR="00DC2FBF" w:rsidRPr="004A125B" w:rsidRDefault="006D3AE3">
            <w:pPr>
              <w:jc w:val="both"/>
              <w:rPr>
                <w:rFonts w:asciiTheme="minorHAnsi" w:eastAsia="Times New Roman" w:hAnsiTheme="minorHAnsi" w:cstheme="minorHAnsi"/>
              </w:rPr>
            </w:pPr>
            <w:proofErr w:type="spellStart"/>
            <w:r w:rsidRPr="004A125B">
              <w:rPr>
                <w:rFonts w:asciiTheme="minorHAnsi" w:eastAsia="Times New Roman" w:hAnsiTheme="minorHAnsi" w:cstheme="minorHAnsi"/>
              </w:rPr>
              <w:t>DateTime</w:t>
            </w:r>
            <w:proofErr w:type="spellEnd"/>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781C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last modification of the document by its Author.</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DA1B6F" w14:textId="77777777" w:rsidR="00DC2FBF" w:rsidRPr="004A125B" w:rsidRDefault="00DC2FBF">
            <w:pPr>
              <w:rPr>
                <w:rFonts w:asciiTheme="minorHAnsi" w:eastAsia="Times New Roman" w:hAnsiTheme="minorHAnsi" w:cstheme="minorHAnsi"/>
              </w:rPr>
            </w:pPr>
          </w:p>
        </w:tc>
      </w:tr>
      <w:tr w:rsidR="00DC2FBF" w:rsidRPr="004A125B" w14:paraId="7B5E2D30"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58C2A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A.1.6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2FD07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Attester </w:t>
            </w:r>
            <w:r w:rsidRPr="004A125B">
              <w:rPr>
                <w:rFonts w:asciiTheme="minorHAnsi" w:eastAsia="Times New Roman" w:hAnsiTheme="minorHAnsi" w:cstheme="minorHAnsi"/>
              </w:rPr>
              <w:t>(multiple attesters could be provided)</w:t>
            </w:r>
          </w:p>
        </w:tc>
      </w:tr>
      <w:tr w:rsidR="00DC2FBF" w:rsidRPr="004A125B" w14:paraId="42B7255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88C3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A.1.6.1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7E4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Attester identifier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72B5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 professional identification number. Either an internal identifier assigned by a healthcare provider institution or (preferably) a national health professional ID such as the license or registration number.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C6A510" w14:textId="77777777" w:rsidR="00DC2FBF" w:rsidRPr="004A125B" w:rsidRDefault="00DC2FBF">
            <w:pPr>
              <w:rPr>
                <w:rFonts w:asciiTheme="minorHAnsi" w:eastAsia="Times New Roman" w:hAnsiTheme="minorHAnsi" w:cstheme="minorHAnsi"/>
              </w:rPr>
            </w:pPr>
          </w:p>
        </w:tc>
      </w:tr>
      <w:tr w:rsidR="00DC2FBF" w:rsidRPr="004A125B" w14:paraId="6CE20C9B"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03BD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A.1.6.2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595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Attester 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65583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 name.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F72F64" w14:textId="77777777" w:rsidR="00DC2FBF" w:rsidRPr="004A125B" w:rsidRDefault="00DC2FBF">
            <w:pPr>
              <w:rPr>
                <w:rFonts w:asciiTheme="minorHAnsi" w:eastAsia="Times New Roman" w:hAnsiTheme="minorHAnsi" w:cstheme="minorHAnsi"/>
              </w:rPr>
            </w:pPr>
          </w:p>
        </w:tc>
      </w:tr>
      <w:tr w:rsidR="00DC2FBF" w:rsidRPr="004A125B" w14:paraId="403454C3"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A8B1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A.1.6.3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8804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Attester organization ID</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34713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identifier if known. Identifier that is unique within a defined scope. Example: National healthcare provider ID.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84F3A" w14:textId="77777777" w:rsidR="00DC2FBF" w:rsidRPr="004A125B" w:rsidRDefault="00DC2FBF">
            <w:pPr>
              <w:rPr>
                <w:rFonts w:asciiTheme="minorHAnsi" w:eastAsia="Times New Roman" w:hAnsiTheme="minorHAnsi" w:cstheme="minorHAnsi"/>
              </w:rPr>
            </w:pPr>
          </w:p>
        </w:tc>
      </w:tr>
      <w:tr w:rsidR="00DC2FBF" w:rsidRPr="004A125B" w14:paraId="2A66F80C"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A49DE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A.1.6.4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9567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Attester organization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8706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information.</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243089" w14:textId="77777777" w:rsidR="00DC2FBF" w:rsidRPr="004A125B" w:rsidRDefault="00DC2FBF">
            <w:pPr>
              <w:rPr>
                <w:rFonts w:asciiTheme="minorHAnsi" w:eastAsia="Times New Roman" w:hAnsiTheme="minorHAnsi" w:cstheme="minorHAnsi"/>
              </w:rPr>
            </w:pPr>
          </w:p>
        </w:tc>
      </w:tr>
      <w:tr w:rsidR="00DC2FBF" w:rsidRPr="004A125B" w14:paraId="4971854D"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6BD0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A.1.6.5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D7E4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Approval date and time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1EBA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approval of the document by Attester.</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AC76E" w14:textId="77777777" w:rsidR="00DC2FBF" w:rsidRPr="004A125B" w:rsidRDefault="00DC2FBF">
            <w:pPr>
              <w:rPr>
                <w:rFonts w:asciiTheme="minorHAnsi" w:eastAsia="Times New Roman" w:hAnsiTheme="minorHAnsi" w:cstheme="minorHAnsi"/>
              </w:rPr>
            </w:pPr>
          </w:p>
        </w:tc>
      </w:tr>
      <w:tr w:rsidR="00DC2FBF" w:rsidRPr="004A125B" w14:paraId="75958D30"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3B99C"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A.1.7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58F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Legal authenticator</w:t>
            </w:r>
            <w:r w:rsidRPr="004A125B">
              <w:rPr>
                <w:rFonts w:asciiTheme="minorHAnsi" w:eastAsia="Times New Roman" w:hAnsiTheme="minorHAnsi" w:cstheme="minorHAnsi"/>
              </w:rPr>
              <w:t xml:space="preserve"> (The person taking responsibility for the medical content of the document)</w:t>
            </w:r>
          </w:p>
        </w:tc>
      </w:tr>
      <w:tr w:rsidR="00DC2FBF" w:rsidRPr="004A125B" w14:paraId="4B456D8C"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5650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A.1.7.1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60742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Legal authenticator identifier</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3D39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health professional identification number. Either an internal identifier assigned by a healthcare provider institution or (preferably) a national health professional ID such as the license or registration number. Multiple </w:t>
            </w:r>
            <w:proofErr w:type="gramStart"/>
            <w:r w:rsidRPr="004A125B">
              <w:rPr>
                <w:rFonts w:asciiTheme="minorHAnsi" w:eastAsia="Times New Roman" w:hAnsiTheme="minorHAnsi" w:cstheme="minorHAnsi"/>
              </w:rPr>
              <w:t>identifier</w:t>
            </w:r>
            <w:proofErr w:type="gramEnd"/>
            <w:r w:rsidRPr="004A125B">
              <w:rPr>
                <w:rFonts w:asciiTheme="minorHAnsi" w:eastAsia="Times New Roman" w:hAnsiTheme="minorHAnsi" w:cstheme="minorHAnsi"/>
              </w:rPr>
              <w:t xml:space="preserve"> could be provided.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8BA72" w14:textId="77777777" w:rsidR="00DC2FBF" w:rsidRPr="004A125B" w:rsidRDefault="00DC2FBF">
            <w:pPr>
              <w:rPr>
                <w:rFonts w:asciiTheme="minorHAnsi" w:eastAsia="Times New Roman" w:hAnsiTheme="minorHAnsi" w:cstheme="minorHAnsi"/>
              </w:rPr>
            </w:pPr>
          </w:p>
        </w:tc>
      </w:tr>
      <w:tr w:rsidR="00DC2FBF" w:rsidRPr="004A125B" w14:paraId="11BF9DCA"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886E4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A.1.7.2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FC3CA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Legal authenticator name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B0248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 name.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6B9B9" w14:textId="77777777" w:rsidR="00DC2FBF" w:rsidRPr="004A125B" w:rsidRDefault="00DC2FBF">
            <w:pPr>
              <w:rPr>
                <w:rFonts w:asciiTheme="minorHAnsi" w:eastAsia="Times New Roman" w:hAnsiTheme="minorHAnsi" w:cstheme="minorHAnsi"/>
              </w:rPr>
            </w:pPr>
          </w:p>
        </w:tc>
      </w:tr>
      <w:tr w:rsidR="00DC2FBF" w:rsidRPr="004A125B" w14:paraId="13F3FAC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50EF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A.1.7.3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C2FF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Legal authenticator organization ID</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8D1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identifier if known. Identifier that is unique within a defined scope. Example: National healthcare provider ID. Multiple identifiers could be provided.  </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BD840" w14:textId="77777777" w:rsidR="00DC2FBF" w:rsidRPr="004A125B" w:rsidRDefault="00DC2FBF">
            <w:pPr>
              <w:rPr>
                <w:rFonts w:asciiTheme="minorHAnsi" w:eastAsia="Times New Roman" w:hAnsiTheme="minorHAnsi" w:cstheme="minorHAnsi"/>
              </w:rPr>
            </w:pPr>
          </w:p>
        </w:tc>
      </w:tr>
      <w:tr w:rsidR="00DC2FBF" w:rsidRPr="004A125B" w14:paraId="783F5137"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84A8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A.1.7.4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7F29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Legal authenticator organization </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59B0E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information.</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4668E" w14:textId="77777777" w:rsidR="00DC2FBF" w:rsidRPr="004A125B" w:rsidRDefault="00DC2FBF">
            <w:pPr>
              <w:rPr>
                <w:rFonts w:asciiTheme="minorHAnsi" w:eastAsia="Times New Roman" w:hAnsiTheme="minorHAnsi" w:cstheme="minorHAnsi"/>
              </w:rPr>
            </w:pPr>
          </w:p>
        </w:tc>
      </w:tr>
      <w:tr w:rsidR="00DC2FBF" w:rsidRPr="004A125B" w14:paraId="1C7AC6BD"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BA01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A.1.7.5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98EF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Authentication date and time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E4FD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Date and time when the document </w:t>
            </w:r>
            <w:proofErr w:type="gramStart"/>
            <w:r w:rsidRPr="004A125B">
              <w:rPr>
                <w:rFonts w:asciiTheme="minorHAnsi" w:eastAsia="Times New Roman" w:hAnsiTheme="minorHAnsi" w:cstheme="minorHAnsi"/>
              </w:rPr>
              <w:t>was</w:t>
            </w:r>
            <w:proofErr w:type="gramEnd"/>
            <w:r w:rsidRPr="004A125B">
              <w:rPr>
                <w:rFonts w:asciiTheme="minorHAnsi" w:eastAsia="Times New Roman" w:hAnsiTheme="minorHAnsi" w:cstheme="minorHAnsi"/>
              </w:rPr>
              <w:t xml:space="preserve"> authorized.</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595766" w14:textId="77777777" w:rsidR="00DC2FBF" w:rsidRPr="004A125B" w:rsidRDefault="00DC2FBF">
            <w:pPr>
              <w:rPr>
                <w:rFonts w:asciiTheme="minorHAnsi" w:eastAsia="Times New Roman" w:hAnsiTheme="minorHAnsi" w:cstheme="minorHAnsi"/>
              </w:rPr>
            </w:pPr>
          </w:p>
        </w:tc>
      </w:tr>
      <w:tr w:rsidR="00DC2FBF" w:rsidRPr="004A125B" w14:paraId="0DD9D10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26FC9B"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A.1.8 </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585C6"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Document metadata</w:t>
            </w:r>
          </w:p>
        </w:tc>
      </w:tr>
      <w:tr w:rsidR="00DC2FBF" w:rsidRPr="004A125B" w14:paraId="61E73575"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3BF3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3AC4F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Document ID</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A335D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Unique identifier of the document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52131" w14:textId="77777777" w:rsidR="00DC2FBF" w:rsidRPr="004A125B" w:rsidRDefault="00DC2FBF">
            <w:pPr>
              <w:rPr>
                <w:rFonts w:asciiTheme="minorHAnsi" w:eastAsia="Times New Roman" w:hAnsiTheme="minorHAnsi" w:cstheme="minorHAnsi"/>
              </w:rPr>
            </w:pPr>
          </w:p>
        </w:tc>
      </w:tr>
      <w:tr w:rsidR="00DC2FBF" w:rsidRPr="004A125B" w14:paraId="5A745B5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AAF7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AE3B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Document type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6DC74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coded type of the document. Fixed value "Hospital </w:t>
            </w:r>
            <w:proofErr w:type="spellStart"/>
            <w:r w:rsidRPr="004A125B">
              <w:rPr>
                <w:rFonts w:asciiTheme="minorHAnsi" w:eastAsia="Times New Roman" w:hAnsiTheme="minorHAnsi" w:cstheme="minorHAnsi"/>
              </w:rPr>
              <w:t>dicharge</w:t>
            </w:r>
            <w:proofErr w:type="spellEnd"/>
            <w:r w:rsidRPr="004A125B">
              <w:rPr>
                <w:rFonts w:asciiTheme="minorHAnsi" w:eastAsia="Times New Roman" w:hAnsiTheme="minorHAnsi" w:cstheme="minorHAnsi"/>
              </w:rPr>
              <w:t xml:space="preserve"> summary"</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81ED2A" w14:textId="77777777" w:rsidR="00DC2FBF" w:rsidRPr="004A125B" w:rsidRDefault="00511E93">
            <w:pPr>
              <w:jc w:val="both"/>
              <w:rPr>
                <w:rFonts w:asciiTheme="minorHAnsi" w:eastAsia="Times New Roman" w:hAnsiTheme="minorHAnsi" w:cstheme="minorHAnsi"/>
              </w:rPr>
            </w:pPr>
            <w:hyperlink r:id="rId24" w:history="1">
              <w:r w:rsidR="006D3AE3" w:rsidRPr="004A125B">
                <w:rPr>
                  <w:rStyle w:val="Hyperlink"/>
                  <w:rFonts w:asciiTheme="minorHAnsi" w:eastAsia="Times New Roman" w:hAnsiTheme="minorHAnsi" w:cstheme="minorHAnsi"/>
                  <w:color w:val="auto"/>
                </w:rPr>
                <w:t>LOINC</w:t>
              </w:r>
            </w:hyperlink>
          </w:p>
        </w:tc>
      </w:tr>
      <w:tr w:rsidR="00DC2FBF" w:rsidRPr="004A125B" w14:paraId="58FF72E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E0246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A.1.8.3</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0F4B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Document status</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1993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status of the Hospital discharge report. E.g., preliminary, final.</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B7A4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hl</w:t>
            </w:r>
            <w:proofErr w:type="gramStart"/>
            <w:r w:rsidRPr="004A125B">
              <w:rPr>
                <w:rFonts w:asciiTheme="minorHAnsi" w:eastAsia="Times New Roman" w:hAnsiTheme="minorHAnsi" w:cstheme="minorHAnsi"/>
              </w:rPr>
              <w:t>7:CompositionStatus</w:t>
            </w:r>
            <w:proofErr w:type="gramEnd"/>
            <w:r w:rsidRPr="004A125B">
              <w:rPr>
                <w:rFonts w:asciiTheme="minorHAnsi" w:eastAsia="Times New Roman" w:hAnsiTheme="minorHAnsi" w:cstheme="minorHAnsi"/>
              </w:rPr>
              <w:t> </w:t>
            </w:r>
          </w:p>
        </w:tc>
      </w:tr>
      <w:tr w:rsidR="00DC2FBF" w:rsidRPr="004A125B" w14:paraId="56C8D170"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7D1B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A.1.8.4</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593D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Report date and time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4FBE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result report creation.</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0256E" w14:textId="77777777" w:rsidR="00DC2FBF" w:rsidRPr="004A125B" w:rsidRDefault="00DC2FBF">
            <w:pPr>
              <w:rPr>
                <w:rFonts w:asciiTheme="minorHAnsi" w:eastAsia="Times New Roman" w:hAnsiTheme="minorHAnsi" w:cstheme="minorHAnsi"/>
              </w:rPr>
            </w:pPr>
          </w:p>
        </w:tc>
      </w:tr>
      <w:tr w:rsidR="00DC2FBF" w:rsidRPr="004A125B" w14:paraId="02EA80E1"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7A5D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A.1.8.5</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2992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Document title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FB2C4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Document title,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"Hospital discharge report"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DEDDA9" w14:textId="77777777" w:rsidR="00DC2FBF" w:rsidRPr="004A125B" w:rsidRDefault="00DC2FBF">
            <w:pPr>
              <w:rPr>
                <w:rFonts w:asciiTheme="minorHAnsi" w:eastAsia="Times New Roman" w:hAnsiTheme="minorHAnsi" w:cstheme="minorHAnsi"/>
              </w:rPr>
            </w:pPr>
          </w:p>
        </w:tc>
      </w:tr>
      <w:tr w:rsidR="00DC2FBF" w:rsidRPr="004A125B" w14:paraId="3418D4F6"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EDB2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A.1.8.6</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B4A5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Report custodian</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F68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Organisation that </w:t>
            </w:r>
            <w:proofErr w:type="gramStart"/>
            <w:r w:rsidRPr="004A125B">
              <w:rPr>
                <w:rFonts w:asciiTheme="minorHAnsi" w:eastAsia="Times New Roman" w:hAnsiTheme="minorHAnsi" w:cstheme="minorHAnsi"/>
              </w:rPr>
              <w:t>is in charge of</w:t>
            </w:r>
            <w:proofErr w:type="gramEnd"/>
            <w:r w:rsidRPr="004A125B">
              <w:rPr>
                <w:rFonts w:asciiTheme="minorHAnsi" w:eastAsia="Times New Roman" w:hAnsiTheme="minorHAnsi" w:cstheme="minorHAnsi"/>
              </w:rPr>
              <w:t xml:space="preserve"> maintaining the report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CA1874" w14:textId="77777777" w:rsidR="00DC2FBF" w:rsidRPr="004A125B" w:rsidRDefault="00DC2FBF">
            <w:pPr>
              <w:rPr>
                <w:rFonts w:asciiTheme="minorHAnsi" w:eastAsia="Times New Roman" w:hAnsiTheme="minorHAnsi" w:cstheme="minorHAnsi"/>
              </w:rPr>
            </w:pPr>
          </w:p>
        </w:tc>
      </w:tr>
      <w:tr w:rsidR="00DC2FBF" w:rsidRPr="004A125B" w14:paraId="65DBF51B"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EAB6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A.1.8.7</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F22D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Confidentiality</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D638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Level of confidentiality of the document. Implicit value is normal.</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A130D9" w14:textId="77777777" w:rsidR="00DC2FBF" w:rsidRPr="004A125B" w:rsidRDefault="00511E93">
            <w:pPr>
              <w:jc w:val="both"/>
              <w:rPr>
                <w:rFonts w:asciiTheme="minorHAnsi" w:eastAsia="Times New Roman" w:hAnsiTheme="minorHAnsi" w:cstheme="minorHAnsi"/>
              </w:rPr>
            </w:pPr>
            <w:hyperlink r:id="rId25"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7:confidentiality</w:t>
              </w:r>
              <w:proofErr w:type="gramEnd"/>
            </w:hyperlink>
          </w:p>
        </w:tc>
      </w:tr>
      <w:tr w:rsidR="00DC2FBF" w:rsidRPr="004A125B" w14:paraId="4F74AD3E"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70BD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A.1.8.8</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6CFFD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Language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F5CF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Language in which the document is written. Language is expressed by the ISO language code.</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BED16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BCP 47</w:t>
            </w:r>
          </w:p>
        </w:tc>
      </w:tr>
      <w:tr w:rsidR="00DC2FBF" w:rsidRPr="004A125B" w14:paraId="00FDAF9D"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7064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A.1.8.9</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28BB1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Version</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9D5CE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Version of the document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011E8B" w14:textId="77777777" w:rsidR="00DC2FBF" w:rsidRPr="004A125B" w:rsidRDefault="00DC2FBF">
            <w:pPr>
              <w:rPr>
                <w:rFonts w:asciiTheme="minorHAnsi" w:eastAsia="Times New Roman" w:hAnsiTheme="minorHAnsi" w:cstheme="minorHAnsi"/>
              </w:rPr>
            </w:pPr>
          </w:p>
        </w:tc>
      </w:tr>
      <w:tr w:rsidR="00DC2FBF" w:rsidRPr="004A125B" w14:paraId="60AED07A"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6C9EB"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A.1.9</w:t>
            </w:r>
          </w:p>
        </w:tc>
        <w:tc>
          <w:tcPr>
            <w:tcW w:w="4597"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BCF278"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Digital signatures</w:t>
            </w:r>
          </w:p>
        </w:tc>
      </w:tr>
      <w:tr w:rsidR="00DC2FBF" w:rsidRPr="004A125B" w14:paraId="60FC6B09"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80C9B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A.1.9.1</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637F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Digital signature</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D95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Digital signature of the document</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61E13" w14:textId="77777777" w:rsidR="00DC2FBF" w:rsidRPr="004A125B" w:rsidRDefault="00DC2FBF">
            <w:pPr>
              <w:rPr>
                <w:rFonts w:asciiTheme="minorHAnsi" w:eastAsia="Times New Roman" w:hAnsiTheme="minorHAnsi" w:cstheme="minorHAnsi"/>
              </w:rPr>
            </w:pPr>
          </w:p>
        </w:tc>
      </w:tr>
      <w:tr w:rsidR="00DC2FBF" w:rsidRPr="004A125B" w14:paraId="32D977FA" w14:textId="77777777">
        <w:trPr>
          <w:divId w:val="651564848"/>
          <w:cantSplit/>
        </w:trPr>
        <w:tc>
          <w:tcPr>
            <w:tcW w:w="403"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3119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A.1.9.2</w:t>
            </w:r>
          </w:p>
        </w:tc>
        <w:tc>
          <w:tcPr>
            <w:tcW w:w="73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66EB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Time stamp</w:t>
            </w:r>
          </w:p>
        </w:tc>
        <w:tc>
          <w:tcPr>
            <w:tcW w:w="215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38BA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An electronic time stamp</w:t>
            </w:r>
          </w:p>
        </w:tc>
        <w:tc>
          <w:tcPr>
            <w:tcW w:w="17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044BA" w14:textId="77777777" w:rsidR="00DC2FBF" w:rsidRPr="004A125B" w:rsidRDefault="00DC2FBF">
            <w:pPr>
              <w:rPr>
                <w:rFonts w:asciiTheme="minorHAnsi" w:eastAsia="Times New Roman" w:hAnsiTheme="minorHAnsi" w:cstheme="minorHAnsi"/>
              </w:rPr>
            </w:pPr>
          </w:p>
        </w:tc>
      </w:tr>
    </w:tbl>
    <w:p w14:paraId="36E6A411" w14:textId="77777777" w:rsidR="00DC2FBF" w:rsidRPr="004A125B" w:rsidRDefault="006D3AE3">
      <w:pPr>
        <w:pStyle w:val="NormalWeb"/>
        <w:jc w:val="both"/>
        <w:rPr>
          <w:rFonts w:asciiTheme="minorHAnsi" w:hAnsiTheme="minorHAnsi" w:cstheme="minorHAnsi"/>
        </w:rPr>
      </w:pPr>
      <w:r w:rsidRPr="004A125B">
        <w:rPr>
          <w:rStyle w:val="Emphasis"/>
          <w:rFonts w:asciiTheme="minorHAnsi" w:hAnsiTheme="minorHAnsi" w:cstheme="minorHAnsi"/>
          <w:b/>
          <w:bCs/>
        </w:rPr>
        <w:t>Table 2: Hospital discharge report dataset for administrative data</w:t>
      </w:r>
    </w:p>
    <w:p w14:paraId="4930F991"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4.2. HOSPITAL DISCHARGE REPORT BODY</w:t>
      </w:r>
    </w:p>
    <w:tbl>
      <w:tblPr>
        <w:tblW w:w="521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383"/>
        <w:gridCol w:w="2524"/>
        <w:gridCol w:w="4671"/>
        <w:gridCol w:w="5143"/>
      </w:tblGrid>
      <w:tr w:rsidR="00DC2FBF" w:rsidRPr="004A125B" w14:paraId="45EA1308" w14:textId="77777777">
        <w:trPr>
          <w:divId w:val="1529878334"/>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2FDE6"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352AB" w14:textId="77777777" w:rsidR="00DC2FBF" w:rsidRPr="004A125B" w:rsidRDefault="006D3AE3">
            <w:pPr>
              <w:jc w:val="both"/>
              <w:rPr>
                <w:rFonts w:asciiTheme="minorHAnsi" w:eastAsia="Times New Roman" w:hAnsiTheme="minorHAnsi" w:cstheme="minorHAnsi"/>
                <w:b/>
                <w:bCs/>
              </w:rPr>
            </w:pPr>
            <w:r w:rsidRPr="004A125B">
              <w:rPr>
                <w:rStyle w:val="Strong"/>
                <w:rFonts w:asciiTheme="minorHAnsi" w:eastAsia="Times New Roman" w:hAnsiTheme="minorHAnsi" w:cstheme="minorHAnsi"/>
              </w:rPr>
              <w:t>Data Element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75C8A"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Description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5DBB3" w14:textId="77777777" w:rsidR="00DC2FBF" w:rsidRPr="004A125B" w:rsidRDefault="006D3AE3">
            <w:pPr>
              <w:jc w:val="both"/>
              <w:rPr>
                <w:rFonts w:asciiTheme="minorHAnsi" w:eastAsia="Times New Roman" w:hAnsiTheme="minorHAnsi" w:cstheme="minorHAnsi"/>
                <w:b/>
                <w:bCs/>
              </w:rPr>
            </w:pPr>
            <w:r w:rsidRPr="004A125B">
              <w:rPr>
                <w:rFonts w:asciiTheme="minorHAnsi" w:eastAsia="Times New Roman" w:hAnsiTheme="minorHAnsi" w:cstheme="minorHAnsi"/>
                <w:b/>
                <w:bCs/>
              </w:rPr>
              <w:t>Preferred Code System/</w:t>
            </w:r>
            <w:proofErr w:type="spellStart"/>
            <w:r w:rsidRPr="004A125B">
              <w:rPr>
                <w:rFonts w:asciiTheme="minorHAnsi" w:eastAsia="Times New Roman" w:hAnsiTheme="minorHAnsi" w:cstheme="minorHAnsi"/>
                <w:b/>
                <w:bCs/>
              </w:rPr>
              <w:t>Valueset</w:t>
            </w:r>
            <w:proofErr w:type="spellEnd"/>
          </w:p>
        </w:tc>
      </w:tr>
      <w:tr w:rsidR="00DC2FBF" w:rsidRPr="004A125B" w14:paraId="6D09186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8EBC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A.2.1</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B05C4"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Advance directives</w:t>
            </w:r>
          </w:p>
        </w:tc>
      </w:tr>
      <w:tr w:rsidR="00DC2FBF" w:rsidRPr="004A125B" w14:paraId="63DF23A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B00D7"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BF9AC"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Living will</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5EC7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Only directives being expressed only during current inpatient stay. Multiple records of living wills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E494E" w14:textId="77777777" w:rsidR="00DC2FBF" w:rsidRPr="004A125B" w:rsidRDefault="00DC2FBF">
            <w:pPr>
              <w:rPr>
                <w:rFonts w:asciiTheme="minorHAnsi" w:eastAsia="Times New Roman" w:hAnsiTheme="minorHAnsi" w:cstheme="minorHAnsi"/>
              </w:rPr>
            </w:pPr>
          </w:p>
        </w:tc>
      </w:tr>
      <w:tr w:rsidR="00DC2FBF" w:rsidRPr="004A125B" w14:paraId="1817DF6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6BFB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A.2.1.1.1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D59C5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DC36D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and time on which the living will was recorded.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30902D" w14:textId="77777777" w:rsidR="00DC2FBF" w:rsidRPr="004A125B" w:rsidRDefault="00DC2FBF">
            <w:pPr>
              <w:rPr>
                <w:rFonts w:asciiTheme="minorHAnsi" w:eastAsia="Times New Roman" w:hAnsiTheme="minorHAnsi" w:cstheme="minorHAnsi"/>
              </w:rPr>
            </w:pPr>
          </w:p>
        </w:tc>
      </w:tr>
      <w:tr w:rsidR="00DC2FBF" w:rsidRPr="004A125B" w14:paraId="23E4956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E2FA3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A.2.1.1.2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6E55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Type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99CD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Type of a living will, e.g. </w:t>
            </w:r>
            <w:r w:rsidRPr="004A125B">
              <w:rPr>
                <w:rStyle w:val="inline-comment-marker"/>
                <w:rFonts w:asciiTheme="minorHAnsi" w:eastAsia="Times New Roman" w:hAnsiTheme="minorHAnsi" w:cstheme="minorHAnsi"/>
              </w:rPr>
              <w:t>Do not resuscitate</w:t>
            </w:r>
            <w:r w:rsidRPr="004A125B">
              <w:rPr>
                <w:rFonts w:asciiTheme="minorHAnsi" w:eastAsia="Times New Roman" w:hAnsiTheme="minorHAnsi" w:cstheme="minorHAnsi"/>
              </w:rPr>
              <w:t>, donorship statement, power of attorney etc.</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1BFB8" w14:textId="77777777" w:rsidR="00DC2FBF" w:rsidRPr="004A125B" w:rsidRDefault="00511E93">
            <w:pPr>
              <w:jc w:val="both"/>
              <w:rPr>
                <w:rFonts w:asciiTheme="minorHAnsi" w:eastAsia="Times New Roman" w:hAnsiTheme="minorHAnsi" w:cstheme="minorHAnsi"/>
              </w:rPr>
            </w:pPr>
            <w:hyperlink w:anchor="RANGE!A1" w:history="1">
              <w:r w:rsidR="006D3AE3" w:rsidRPr="004A125B">
                <w:rPr>
                  <w:rStyle w:val="Hyperlink"/>
                  <w:rFonts w:asciiTheme="minorHAnsi" w:eastAsia="Times New Roman" w:hAnsiTheme="minorHAnsi" w:cstheme="minorHAnsi"/>
                  <w:color w:val="auto"/>
                </w:rPr>
                <w:t>SNOMED CT, value set</w:t>
              </w:r>
            </w:hyperlink>
          </w:p>
        </w:tc>
      </w:tr>
      <w:tr w:rsidR="00DC2FBF" w:rsidRPr="004A125B" w14:paraId="6C217FE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3E2D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A.2.1.1.3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30CD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F0806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 on the living will.</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7B3EB5" w14:textId="77777777" w:rsidR="00DC2FBF" w:rsidRPr="004A125B" w:rsidRDefault="00DC2FBF">
            <w:pPr>
              <w:rPr>
                <w:rFonts w:asciiTheme="minorHAnsi" w:eastAsia="Times New Roman" w:hAnsiTheme="minorHAnsi" w:cstheme="minorHAnsi"/>
              </w:rPr>
            </w:pPr>
          </w:p>
        </w:tc>
      </w:tr>
      <w:tr w:rsidR="00DC2FBF" w:rsidRPr="004A125B" w14:paraId="316F7B7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35AB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A.2.1.1.4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F9CFD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Related conditions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7324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problem or disorder to which the living will applies. Multiple fields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4109CA"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ICD-10*</w:t>
            </w:r>
          </w:p>
          <w:p w14:paraId="6E215A1B" w14:textId="77777777" w:rsidR="00DC2FBF" w:rsidRPr="004A125B" w:rsidRDefault="006D3AE3">
            <w:pPr>
              <w:pStyle w:val="NormalWeb"/>
              <w:jc w:val="both"/>
              <w:rPr>
                <w:rFonts w:asciiTheme="minorHAnsi" w:hAnsiTheme="minorHAnsi" w:cstheme="minorHAnsi"/>
              </w:rPr>
            </w:pPr>
            <w:r w:rsidRPr="004A125B">
              <w:rPr>
                <w:rStyle w:val="inline-comment-marker"/>
                <w:rFonts w:asciiTheme="minorHAnsi" w:hAnsiTheme="minorHAnsi" w:cstheme="minorHAnsi"/>
              </w:rPr>
              <w:t>SNOMED CT GPS</w:t>
            </w:r>
          </w:p>
          <w:p w14:paraId="108AA1D7" w14:textId="77777777" w:rsidR="00DC2FBF" w:rsidRPr="004A125B" w:rsidRDefault="006D3AE3">
            <w:pPr>
              <w:pStyle w:val="NormalWeb"/>
              <w:jc w:val="both"/>
              <w:rPr>
                <w:rFonts w:asciiTheme="minorHAnsi" w:hAnsiTheme="minorHAnsi" w:cstheme="minorHAnsi"/>
              </w:rPr>
            </w:pPr>
            <w:proofErr w:type="spellStart"/>
            <w:r w:rsidRPr="004A125B">
              <w:rPr>
                <w:rStyle w:val="inline-comment-marker"/>
                <w:rFonts w:asciiTheme="minorHAnsi" w:hAnsiTheme="minorHAnsi" w:cstheme="minorHAnsi"/>
              </w:rPr>
              <w:t>Orphacode</w:t>
            </w:r>
            <w:proofErr w:type="spellEnd"/>
            <w:r w:rsidRPr="004A125B">
              <w:rPr>
                <w:rStyle w:val="inline-comment-marker"/>
                <w:rFonts w:asciiTheme="minorHAnsi" w:hAnsiTheme="minorHAnsi" w:cstheme="minorHAnsi"/>
              </w:rPr>
              <w:t xml:space="preserve"> if rare disease is diagnosed</w:t>
            </w:r>
          </w:p>
        </w:tc>
      </w:tr>
      <w:tr w:rsidR="00DC2FBF" w:rsidRPr="004A125B" w14:paraId="213D0F5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04D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A.2.1.1.5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EE7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Living will document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CA19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Scanned source document with the living will and the patient's signature, such as a PDF.</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0A455" w14:textId="77777777" w:rsidR="00DC2FBF" w:rsidRPr="004A125B" w:rsidRDefault="00DC2FBF">
            <w:pPr>
              <w:rPr>
                <w:rFonts w:asciiTheme="minorHAnsi" w:eastAsia="Times New Roman" w:hAnsiTheme="minorHAnsi" w:cstheme="minorHAnsi"/>
              </w:rPr>
            </w:pPr>
          </w:p>
        </w:tc>
      </w:tr>
      <w:tr w:rsidR="00DC2FBF" w:rsidRPr="004A125B" w14:paraId="6798772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8375B8"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A.2.2</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7F54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Emergency information</w:t>
            </w:r>
          </w:p>
        </w:tc>
      </w:tr>
      <w:tr w:rsidR="00DC2FBF" w:rsidRPr="004A125B" w14:paraId="57123E0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21253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E3C8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Allergy and Intolerance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83BB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record of allergies and intolerances is mandatory. For patients without allergies or intolerances, this fact must be explicitly expressed with the appropriate code.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9E991" w14:textId="77777777" w:rsidR="00DC2FBF" w:rsidRPr="004A125B" w:rsidRDefault="00DC2FBF">
            <w:pPr>
              <w:rPr>
                <w:rFonts w:asciiTheme="minorHAnsi" w:eastAsia="Times New Roman" w:hAnsiTheme="minorHAnsi" w:cstheme="minorHAnsi"/>
              </w:rPr>
            </w:pPr>
          </w:p>
        </w:tc>
      </w:tr>
      <w:tr w:rsidR="00DC2FBF" w:rsidRPr="004A125B" w14:paraId="5D711C5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E1C6D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6FAF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Allergy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6476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Textual description of the allergy or intolerance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EB98C" w14:textId="77777777" w:rsidR="00DC2FBF" w:rsidRPr="004A125B" w:rsidRDefault="00DC2FBF">
            <w:pPr>
              <w:rPr>
                <w:rFonts w:asciiTheme="minorHAnsi" w:eastAsia="Times New Roman" w:hAnsiTheme="minorHAnsi" w:cstheme="minorHAnsi"/>
              </w:rPr>
            </w:pPr>
          </w:p>
        </w:tc>
      </w:tr>
      <w:tr w:rsidR="00DC2FBF" w:rsidRPr="004A125B" w14:paraId="5842776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9A97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8503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Agent or Allergen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B9469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specific allergen or other agent/substance (drug, food, chemical agent, etc.) to which the patient has an adverse reaction propensity.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5B9B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SNOMED CT </w:t>
            </w:r>
            <w:r w:rsidRPr="004A125B">
              <w:rPr>
                <w:rFonts w:asciiTheme="minorHAnsi" w:eastAsia="Times New Roman" w:hAnsiTheme="minorHAnsi" w:cstheme="minorHAnsi"/>
              </w:rPr>
              <w:br/>
              <w:t>ATC</w:t>
            </w:r>
            <w:r w:rsidRPr="004A125B">
              <w:rPr>
                <w:rFonts w:asciiTheme="minorHAnsi" w:eastAsia="Times New Roman" w:hAnsiTheme="minorHAnsi" w:cstheme="minorHAnsi"/>
              </w:rPr>
              <w:br/>
              <w:t>DLP</w:t>
            </w:r>
          </w:p>
        </w:tc>
      </w:tr>
      <w:tr w:rsidR="00DC2FBF" w:rsidRPr="004A125B" w14:paraId="546EC0C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C513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367F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Type of propensity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769A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This element describes whether this condition refers to an allergy, non-allergy intolerance, or unknown class of intolerance (not known to be allergy or intolerance)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D3B7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 </w:t>
            </w:r>
          </w:p>
        </w:tc>
      </w:tr>
      <w:tr w:rsidR="00DC2FBF" w:rsidRPr="004A125B" w14:paraId="0B38A12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E6AB3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A.2.2.1.4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379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Allergy manifestation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AD58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Description of the clinical manifestation of the allergic reaction including date of manifestation and severity. Example: anaphylactic shock, angioedema (the clinical manifestation also gives information about the severity of the observed reaction). Multiple manifestations could </w:t>
            </w:r>
            <w:proofErr w:type="gramStart"/>
            <w:r w:rsidRPr="004A125B">
              <w:rPr>
                <w:rFonts w:asciiTheme="minorHAnsi" w:eastAsia="Times New Roman" w:hAnsiTheme="minorHAnsi" w:cstheme="minorHAnsi"/>
              </w:rPr>
              <w:t>be  provided</w:t>
            </w:r>
            <w:proofErr w:type="gram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DB2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3D9EBB0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B17B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9509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Criticality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667C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Potential risk for future life-threatening adverse reactions when exposed to a substance known to cause an adverse reaction.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7D2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103CA09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7A742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6F03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FAEF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Date of onset of allergy, e.g., date of the first observation of the reaction. Could be also expressed using a life period (childhood, </w:t>
            </w:r>
            <w:proofErr w:type="spellStart"/>
            <w:r w:rsidRPr="004A125B">
              <w:rPr>
                <w:rFonts w:asciiTheme="minorHAnsi" w:eastAsia="Times New Roman" w:hAnsiTheme="minorHAnsi" w:cstheme="minorHAnsi"/>
              </w:rPr>
              <w:t>adolescency</w:t>
            </w:r>
            <w:proofErr w:type="spell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B4D42E" w14:textId="77777777" w:rsidR="00DC2FBF" w:rsidRPr="004A125B" w:rsidRDefault="00511E93">
            <w:pPr>
              <w:jc w:val="both"/>
              <w:rPr>
                <w:rFonts w:asciiTheme="minorHAnsi" w:eastAsia="Times New Roman" w:hAnsiTheme="minorHAnsi" w:cstheme="minorHAnsi"/>
              </w:rPr>
            </w:pPr>
            <w:hyperlink w:anchor="RANGE!A1" w:history="1">
              <w:r w:rsidR="006D3AE3" w:rsidRPr="004A125B">
                <w:rPr>
                  <w:rStyle w:val="Hyperlink"/>
                  <w:rFonts w:asciiTheme="minorHAnsi" w:eastAsia="Times New Roman" w:hAnsiTheme="minorHAnsi" w:cstheme="minorHAnsi"/>
                  <w:color w:val="auto"/>
                </w:rPr>
                <w:t>SNOMED CT (Age group)</w:t>
              </w:r>
            </w:hyperlink>
          </w:p>
        </w:tc>
      </w:tr>
      <w:tr w:rsidR="00DC2FBF" w:rsidRPr="004A125B" w14:paraId="7215052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EA477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5061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End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8448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of resolution of the allergy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when the clinician deemed there is no longer any need to track the underlying condition)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8D01E" w14:textId="77777777" w:rsidR="00DC2FBF" w:rsidRPr="004A125B" w:rsidRDefault="00DC2FBF">
            <w:pPr>
              <w:rPr>
                <w:rFonts w:asciiTheme="minorHAnsi" w:eastAsia="Times New Roman" w:hAnsiTheme="minorHAnsi" w:cstheme="minorHAnsi"/>
              </w:rPr>
            </w:pPr>
          </w:p>
        </w:tc>
      </w:tr>
      <w:tr w:rsidR="00DC2FBF" w:rsidRPr="004A125B" w14:paraId="35C995C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72DB5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496E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2E0C02" w14:textId="77777777" w:rsidR="00DC2FBF" w:rsidRPr="004A125B" w:rsidRDefault="006D3AE3">
            <w:pPr>
              <w:jc w:val="both"/>
              <w:rPr>
                <w:rFonts w:asciiTheme="minorHAnsi" w:eastAsia="Times New Roman" w:hAnsiTheme="minorHAnsi" w:cstheme="minorHAnsi"/>
              </w:rPr>
            </w:pPr>
            <w:proofErr w:type="gramStart"/>
            <w:r w:rsidRPr="004A125B">
              <w:rPr>
                <w:rFonts w:asciiTheme="minorHAnsi" w:eastAsia="Times New Roman" w:hAnsiTheme="minorHAnsi" w:cstheme="minorHAnsi"/>
              </w:rPr>
              <w:t>Current status</w:t>
            </w:r>
            <w:proofErr w:type="gramEnd"/>
            <w:r w:rsidRPr="004A125B">
              <w:rPr>
                <w:rFonts w:asciiTheme="minorHAnsi" w:eastAsia="Times New Roman" w:hAnsiTheme="minorHAnsi" w:cstheme="minorHAnsi"/>
              </w:rPr>
              <w:t xml:space="preserve"> of the allergy or intolerance, for example, whether it is active, in remission, resolved, and so on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8F9EB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Active, resolved, …</w:t>
            </w:r>
          </w:p>
        </w:tc>
      </w:tr>
      <w:tr w:rsidR="00DC2FBF" w:rsidRPr="004A125B" w14:paraId="3522156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4847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A.2.2.1.9</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DB469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Certainty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2EE10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Assertion about the certainty associated with a propensity, or potential risk, of a reaction to the identified substance. Diagnostic and/or clinical evidence of condition.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B6D6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7B332DC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9B5D8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A.2.2.1.10</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606A8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Last Manifestation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36607" w14:textId="77777777" w:rsidR="00DC2FBF" w:rsidRPr="004A125B" w:rsidRDefault="006D3AE3">
            <w:pPr>
              <w:jc w:val="both"/>
              <w:rPr>
                <w:rFonts w:asciiTheme="minorHAnsi" w:eastAsia="Times New Roman" w:hAnsiTheme="minorHAnsi" w:cstheme="minorHAnsi"/>
              </w:rPr>
            </w:pPr>
            <w:proofErr w:type="spellStart"/>
            <w:r w:rsidRPr="004A125B">
              <w:rPr>
                <w:rFonts w:asciiTheme="minorHAnsi" w:eastAsia="Times New Roman" w:hAnsiTheme="minorHAnsi" w:cstheme="minorHAnsi"/>
              </w:rPr>
              <w:t>Daten</w:t>
            </w:r>
            <w:proofErr w:type="spellEnd"/>
            <w:r w:rsidRPr="004A125B">
              <w:rPr>
                <w:rFonts w:asciiTheme="minorHAnsi" w:eastAsia="Times New Roman" w:hAnsiTheme="minorHAnsi" w:cstheme="minorHAnsi"/>
              </w:rPr>
              <w:t xml:space="preserve"> (and time) of last known manifestation.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E0217" w14:textId="77777777" w:rsidR="00DC2FBF" w:rsidRPr="004A125B" w:rsidRDefault="00DC2FBF">
            <w:pPr>
              <w:rPr>
                <w:rFonts w:asciiTheme="minorHAnsi" w:eastAsia="Times New Roman" w:hAnsiTheme="minorHAnsi" w:cstheme="minorHAnsi"/>
              </w:rPr>
            </w:pPr>
          </w:p>
        </w:tc>
      </w:tr>
      <w:tr w:rsidR="00DC2FBF" w:rsidRPr="004A125B" w14:paraId="49E81F7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6F39A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A.2.2.2</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29A59"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Medical alerts</w:t>
            </w:r>
          </w:p>
        </w:tc>
      </w:tr>
      <w:tr w:rsidR="00DC2FBF" w:rsidRPr="004A125B" w14:paraId="79E27F1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0C48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A.2.2.2.1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EF95C" w14:textId="77777777" w:rsidR="00DC2FBF" w:rsidRPr="004A125B" w:rsidRDefault="006D3AE3">
            <w:pPr>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Alert name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0FF2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warning, other than a condition or problem. </w:t>
            </w:r>
            <w:r w:rsidRPr="004A125B">
              <w:rPr>
                <w:rFonts w:asciiTheme="minorHAnsi" w:eastAsia="Times New Roman" w:hAnsiTheme="minorHAnsi" w:cstheme="minorHAnsi"/>
              </w:rPr>
              <w:br/>
              <w:t>The warning can be entered in code (there are codes for frequently used alerts</w:t>
            </w:r>
            <w:proofErr w:type="gramStart"/>
            <w:r w:rsidRPr="004A125B">
              <w:rPr>
                <w:rFonts w:asciiTheme="minorHAnsi" w:eastAsia="Times New Roman" w:hAnsiTheme="minorHAnsi" w:cstheme="minorHAnsi"/>
              </w:rPr>
              <w:t>), but</w:t>
            </w:r>
            <w:proofErr w:type="gramEnd"/>
            <w:r w:rsidRPr="004A125B">
              <w:rPr>
                <w:rFonts w:asciiTheme="minorHAnsi" w:eastAsia="Times New Roman" w:hAnsiTheme="minorHAnsi" w:cstheme="minorHAnsi"/>
              </w:rPr>
              <w:t xml:space="preserve"> seeing the dynamic nature of the warnings cf. SARS and Ebola, these alerts will often be entered as free text.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799F5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LOINC</w:t>
            </w:r>
          </w:p>
        </w:tc>
      </w:tr>
      <w:tr w:rsidR="00DC2FBF" w:rsidRPr="004A125B" w14:paraId="45361B0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318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23DD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Condition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BF1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patient’s health problem or condition that is the subject of the alert. This could involve a patient’s problem, condition or diagnosis that is seen as a contraindication in prescribing </w:t>
            </w:r>
            <w:proofErr w:type="gramStart"/>
            <w:r w:rsidRPr="004A125B">
              <w:rPr>
                <w:rFonts w:asciiTheme="minorHAnsi" w:eastAsia="Times New Roman" w:hAnsiTheme="minorHAnsi" w:cstheme="minorHAnsi"/>
              </w:rPr>
              <w:t>medication</w:t>
            </w:r>
            <w:proofErr w:type="gramEnd"/>
            <w:r w:rsidRPr="004A125B">
              <w:rPr>
                <w:rFonts w:asciiTheme="minorHAnsi" w:eastAsia="Times New Roman" w:hAnsiTheme="minorHAnsi" w:cstheme="minorHAnsi"/>
              </w:rPr>
              <w:t xml:space="preserve"> or which has to be taken into account when shaping diagnostic and therapeutic policy. This can be in the patient’s own interest, or it can involve a problem or disorder that can make the patient a risk to their surroundings, such as an infection hazard. These are references to conditions included on the patient’s problem list.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2D87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MKN-10*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4DF7EF3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72D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664C39" w14:textId="77777777" w:rsidR="00DC2FBF" w:rsidRPr="004A125B" w:rsidRDefault="006D3AE3">
            <w:pPr>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Specialist contact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870C9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reference to the specialist treating the condition, esp. if it is a rare disease. Multiple references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FB97B7" w14:textId="77777777" w:rsidR="00DC2FBF" w:rsidRPr="004A125B" w:rsidRDefault="00DC2FBF">
            <w:pPr>
              <w:rPr>
                <w:rFonts w:asciiTheme="minorHAnsi" w:eastAsia="Times New Roman" w:hAnsiTheme="minorHAnsi" w:cstheme="minorHAnsi"/>
              </w:rPr>
            </w:pPr>
          </w:p>
        </w:tc>
      </w:tr>
      <w:tr w:rsidR="00DC2FBF" w:rsidRPr="004A125B" w14:paraId="090A2D8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00EF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A.2.2.2.5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6B876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365A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Explanatory comments to the alert that cannot be expressed in any of the other elements.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3CAEC9" w14:textId="77777777" w:rsidR="00DC2FBF" w:rsidRPr="004A125B" w:rsidRDefault="00DC2FBF">
            <w:pPr>
              <w:rPr>
                <w:rFonts w:asciiTheme="minorHAnsi" w:eastAsia="Times New Roman" w:hAnsiTheme="minorHAnsi" w:cstheme="minorHAnsi"/>
              </w:rPr>
            </w:pPr>
          </w:p>
        </w:tc>
      </w:tr>
      <w:tr w:rsidR="00DC2FBF" w:rsidRPr="004A125B" w14:paraId="548FF21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80C1E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A.2.2.2.6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C519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Level</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F262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Level of the alert or risk.</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FEFD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0778956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7ACB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A.2.2.2.7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A613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16328" w14:textId="77777777" w:rsidR="00DC2FBF" w:rsidRPr="004A125B" w:rsidRDefault="006D3AE3">
            <w:pPr>
              <w:jc w:val="both"/>
              <w:rPr>
                <w:rFonts w:asciiTheme="minorHAnsi" w:eastAsia="Times New Roman" w:hAnsiTheme="minorHAnsi" w:cstheme="minorHAnsi"/>
              </w:rPr>
            </w:pPr>
            <w:proofErr w:type="gramStart"/>
            <w:r w:rsidRPr="004A125B">
              <w:rPr>
                <w:rFonts w:asciiTheme="minorHAnsi" w:eastAsia="Times New Roman" w:hAnsiTheme="minorHAnsi" w:cstheme="minorHAnsi"/>
              </w:rPr>
              <w:t>Period of time</w:t>
            </w:r>
            <w:proofErr w:type="gramEnd"/>
            <w:r w:rsidRPr="004A125B">
              <w:rPr>
                <w:rFonts w:asciiTheme="minorHAnsi" w:eastAsia="Times New Roman" w:hAnsiTheme="minorHAnsi" w:cstheme="minorHAnsi"/>
              </w:rPr>
              <w:t xml:space="preserve"> when the alert was effective. Only start date will be recorded most of the time.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5FB5A" w14:textId="77777777" w:rsidR="00DC2FBF" w:rsidRPr="004A125B" w:rsidRDefault="00DC2FBF">
            <w:pPr>
              <w:rPr>
                <w:rFonts w:asciiTheme="minorHAnsi" w:eastAsia="Times New Roman" w:hAnsiTheme="minorHAnsi" w:cstheme="minorHAnsi"/>
              </w:rPr>
            </w:pPr>
          </w:p>
        </w:tc>
      </w:tr>
      <w:tr w:rsidR="00DC2FBF" w:rsidRPr="004A125B" w14:paraId="5AF84A4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090F06"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A.2.3 </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23B4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Encounter</w:t>
            </w:r>
          </w:p>
        </w:tc>
      </w:tr>
      <w:tr w:rsidR="00DC2FBF" w:rsidRPr="004A125B" w14:paraId="05841D0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5CCC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CD990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Encounter type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3835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type of the encounter whether inpatient or short stay encounter.</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3B359" w14:textId="77777777" w:rsidR="00DC2FBF" w:rsidRPr="004A125B" w:rsidRDefault="00511E93">
            <w:pPr>
              <w:jc w:val="both"/>
              <w:rPr>
                <w:rFonts w:asciiTheme="minorHAnsi" w:eastAsia="Times New Roman" w:hAnsiTheme="minorHAnsi" w:cstheme="minorHAnsi"/>
              </w:rPr>
            </w:pPr>
            <w:hyperlink r:id="rId26" w:history="1">
              <w:r w:rsidR="006D3AE3" w:rsidRPr="004A125B">
                <w:rPr>
                  <w:rStyle w:val="Hyperlink"/>
                  <w:rFonts w:asciiTheme="minorHAnsi" w:eastAsia="Times New Roman" w:hAnsiTheme="minorHAnsi" w:cstheme="minorHAnsi"/>
                  <w:color w:val="auto"/>
                </w:rPr>
                <w:t>Selection from hl7v</w:t>
              </w:r>
              <w:proofErr w:type="gramStart"/>
              <w:r w:rsidR="006D3AE3" w:rsidRPr="004A125B">
                <w:rPr>
                  <w:rStyle w:val="Hyperlink"/>
                  <w:rFonts w:asciiTheme="minorHAnsi" w:eastAsia="Times New Roman" w:hAnsiTheme="minorHAnsi" w:cstheme="minorHAnsi"/>
                  <w:color w:val="auto"/>
                </w:rPr>
                <w:t>3:ActEncounterCode</w:t>
              </w:r>
              <w:proofErr w:type="gramEnd"/>
            </w:hyperlink>
          </w:p>
        </w:tc>
      </w:tr>
      <w:tr w:rsidR="00DC2FBF" w:rsidRPr="004A125B" w14:paraId="09C9024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5A31C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4FE9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Encounter note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758B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narrative description of the encounter course.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B271EA" w14:textId="77777777" w:rsidR="00DC2FBF" w:rsidRPr="004A125B" w:rsidRDefault="00DC2FBF">
            <w:pPr>
              <w:rPr>
                <w:rFonts w:asciiTheme="minorHAnsi" w:eastAsia="Times New Roman" w:hAnsiTheme="minorHAnsi" w:cstheme="minorHAnsi"/>
              </w:rPr>
            </w:pPr>
          </w:p>
        </w:tc>
      </w:tr>
      <w:tr w:rsidR="00DC2FBF" w:rsidRPr="004A125B" w14:paraId="4706270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89F86"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A.2.3.3</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CDA0D"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Admission</w:t>
            </w:r>
          </w:p>
        </w:tc>
      </w:tr>
      <w:tr w:rsidR="00DC2FBF" w:rsidRPr="004A125B" w14:paraId="5910592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13E63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3F8C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urgency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B4BC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type, either emergency or planned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37ADB9" w14:textId="77777777" w:rsidR="00DC2FBF" w:rsidRPr="004A125B" w:rsidRDefault="00511E93">
            <w:pPr>
              <w:jc w:val="both"/>
              <w:rPr>
                <w:rFonts w:asciiTheme="minorHAnsi" w:eastAsia="Times New Roman" w:hAnsiTheme="minorHAnsi" w:cstheme="minorHAnsi"/>
              </w:rPr>
            </w:pPr>
            <w:hyperlink r:id="rId27" w:history="1">
              <w:r w:rsidR="006D3AE3" w:rsidRPr="004A125B">
                <w:rPr>
                  <w:rStyle w:val="Hyperlink"/>
                  <w:rFonts w:asciiTheme="minorHAnsi" w:eastAsia="Times New Roman" w:hAnsiTheme="minorHAnsi" w:cstheme="minorHAnsi"/>
                  <w:color w:val="auto"/>
                </w:rPr>
                <w:t>http://terminology.hl7.org/ValueSet/v3-xEncounterAdmissionUrgency</w:t>
              </w:r>
            </w:hyperlink>
          </w:p>
        </w:tc>
      </w:tr>
      <w:tr w:rsidR="00DC2FBF" w:rsidRPr="004A125B" w14:paraId="1866EFB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97A9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2201D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DC4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date and time.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615783" w14:textId="77777777" w:rsidR="00DC2FBF" w:rsidRPr="004A125B" w:rsidRDefault="00DC2FBF">
            <w:pPr>
              <w:rPr>
                <w:rFonts w:asciiTheme="minorHAnsi" w:eastAsia="Times New Roman" w:hAnsiTheme="minorHAnsi" w:cstheme="minorHAnsi"/>
              </w:rPr>
            </w:pPr>
          </w:p>
        </w:tc>
      </w:tr>
      <w:tr w:rsidR="00DC2FBF" w:rsidRPr="004A125B" w14:paraId="1F83623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062E7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285C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Admitting professional Id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2A2E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 professional identification number. Either an internal identifier assigned by a healthcare provider institution or (preferably) a national health professional ID such as the license or registration number.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0EEBB" w14:textId="77777777" w:rsidR="00DC2FBF" w:rsidRPr="004A125B" w:rsidRDefault="00DC2FBF">
            <w:pPr>
              <w:rPr>
                <w:rFonts w:asciiTheme="minorHAnsi" w:eastAsia="Times New Roman" w:hAnsiTheme="minorHAnsi" w:cstheme="minorHAnsi"/>
              </w:rPr>
            </w:pPr>
          </w:p>
        </w:tc>
      </w:tr>
      <w:tr w:rsidR="00DC2FBF" w:rsidRPr="004A125B" w14:paraId="0873FF2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B893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AB9D0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Admitting professional name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B5040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 name.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7F6CE" w14:textId="77777777" w:rsidR="00DC2FBF" w:rsidRPr="004A125B" w:rsidRDefault="00DC2FBF">
            <w:pPr>
              <w:rPr>
                <w:rFonts w:asciiTheme="minorHAnsi" w:eastAsia="Times New Roman" w:hAnsiTheme="minorHAnsi" w:cstheme="minorHAnsi"/>
              </w:rPr>
            </w:pPr>
          </w:p>
        </w:tc>
      </w:tr>
      <w:tr w:rsidR="00DC2FBF" w:rsidRPr="004A125B" w14:paraId="7AA3EE9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10252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D320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Admit Source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575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From where patient was admitted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physician referral, transfer).</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124311" w14:textId="77777777" w:rsidR="00DC2FBF" w:rsidRPr="004A125B" w:rsidRDefault="00511E93">
            <w:pPr>
              <w:jc w:val="both"/>
              <w:rPr>
                <w:rFonts w:asciiTheme="minorHAnsi" w:eastAsia="Times New Roman" w:hAnsiTheme="minorHAnsi" w:cstheme="minorHAnsi"/>
              </w:rPr>
            </w:pPr>
            <w:hyperlink r:id="rId28" w:history="1">
              <w:r w:rsidR="006D3AE3" w:rsidRPr="004A125B">
                <w:rPr>
                  <w:rStyle w:val="Hyperlink"/>
                  <w:rFonts w:asciiTheme="minorHAnsi" w:eastAsia="Times New Roman" w:hAnsiTheme="minorHAnsi" w:cstheme="minorHAnsi"/>
                  <w:color w:val="auto"/>
                </w:rPr>
                <w:t>http://terminology.hl7.org/CodeSystem/admit-source</w:t>
              </w:r>
            </w:hyperlink>
          </w:p>
        </w:tc>
      </w:tr>
      <w:tr w:rsidR="00DC2FBF" w:rsidRPr="004A125B" w14:paraId="531D773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5FE9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049C9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Referring professional Id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7BCC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 professional identification number. Either an internal identifier assigned by a healthcare provider institution or (preferably) a national health professional ID such as the license or registration number.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0C334" w14:textId="77777777" w:rsidR="00DC2FBF" w:rsidRPr="004A125B" w:rsidRDefault="00DC2FBF">
            <w:pPr>
              <w:rPr>
                <w:rFonts w:asciiTheme="minorHAnsi" w:eastAsia="Times New Roman" w:hAnsiTheme="minorHAnsi" w:cstheme="minorHAnsi"/>
              </w:rPr>
            </w:pPr>
          </w:p>
        </w:tc>
      </w:tr>
      <w:tr w:rsidR="00DC2FBF" w:rsidRPr="004A125B" w14:paraId="12A726D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740E5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A.2.3.3.7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7F0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Referring professional name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A8F21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Person name.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C153A" w14:textId="77777777" w:rsidR="00DC2FBF" w:rsidRPr="004A125B" w:rsidRDefault="00DC2FBF">
            <w:pPr>
              <w:rPr>
                <w:rFonts w:asciiTheme="minorHAnsi" w:eastAsia="Times New Roman" w:hAnsiTheme="minorHAnsi" w:cstheme="minorHAnsi"/>
              </w:rPr>
            </w:pPr>
          </w:p>
        </w:tc>
      </w:tr>
      <w:tr w:rsidR="00DC2FBF" w:rsidRPr="004A125B" w14:paraId="2C92F21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8E41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A.2.3.3.8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A3EB3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Referring organization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4D15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healthcare provider organization information.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60B1D5" w14:textId="77777777" w:rsidR="00DC2FBF" w:rsidRPr="004A125B" w:rsidRDefault="00DC2FBF">
            <w:pPr>
              <w:rPr>
                <w:rFonts w:asciiTheme="minorHAnsi" w:eastAsia="Times New Roman" w:hAnsiTheme="minorHAnsi" w:cstheme="minorHAnsi"/>
              </w:rPr>
            </w:pPr>
          </w:p>
        </w:tc>
      </w:tr>
      <w:tr w:rsidR="00DC2FBF" w:rsidRPr="004A125B" w14:paraId="388DEFB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D978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A.2.3.4</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89BFB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Admission reason</w:t>
            </w:r>
          </w:p>
        </w:tc>
      </w:tr>
      <w:tr w:rsidR="00DC2FBF" w:rsidRPr="004A125B" w14:paraId="57B3626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1CD1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6D3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F4D7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Reason or reasons for admission,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Problem, procedure or finding.</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B2BF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3F74123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1D21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4C42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reason 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96985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Explanation of the reason for the encounter.</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5EF899" w14:textId="77777777" w:rsidR="00DC2FBF" w:rsidRPr="004A125B" w:rsidRDefault="00DC2FBF">
            <w:pPr>
              <w:rPr>
                <w:rFonts w:asciiTheme="minorHAnsi" w:eastAsia="Times New Roman" w:hAnsiTheme="minorHAnsi" w:cstheme="minorHAnsi"/>
              </w:rPr>
            </w:pPr>
          </w:p>
        </w:tc>
      </w:tr>
      <w:tr w:rsidR="00DC2FBF" w:rsidRPr="004A125B" w14:paraId="4093261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BEC4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D5066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Admission legal 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63CC1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Legal status/situation at admission. The legal status indicates the basis on which the patient is staying in a healthcare organization. This can be either voluntary or involuntary, however the legal status is always determined by a court. A patient can also receive healthcare based on a forensic status. (</w:t>
            </w:r>
            <w:proofErr w:type="gramStart"/>
            <w:r w:rsidRPr="004A125B">
              <w:rPr>
                <w:rFonts w:asciiTheme="minorHAnsi" w:eastAsia="Times New Roman" w:hAnsiTheme="minorHAnsi" w:cstheme="minorHAnsi"/>
              </w:rPr>
              <w:t>voluntary</w:t>
            </w:r>
            <w:proofErr w:type="gramEnd"/>
            <w:r w:rsidRPr="004A125B">
              <w:rPr>
                <w:rFonts w:asciiTheme="minorHAnsi" w:eastAsia="Times New Roman" w:hAnsiTheme="minorHAnsi" w:cstheme="minorHAnsi"/>
              </w:rPr>
              <w:t>, involuntary, admission by legal authority).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8DE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32AA4F9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88529"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A.2.3.5</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9631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Discharge</w:t>
            </w:r>
          </w:p>
        </w:tc>
      </w:tr>
      <w:tr w:rsidR="00DC2FBF" w:rsidRPr="004A125B" w14:paraId="7E9A397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CAB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A.2.3.5.1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37E9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Discharge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1C186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Discharge date and time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043E9" w14:textId="77777777" w:rsidR="00DC2FBF" w:rsidRPr="004A125B" w:rsidRDefault="00DC2FBF">
            <w:pPr>
              <w:rPr>
                <w:rFonts w:asciiTheme="minorHAnsi" w:eastAsia="Times New Roman" w:hAnsiTheme="minorHAnsi" w:cstheme="minorHAnsi"/>
              </w:rPr>
            </w:pPr>
          </w:p>
        </w:tc>
      </w:tr>
      <w:tr w:rsidR="00DC2FBF" w:rsidRPr="004A125B" w14:paraId="7D260BA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9B01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A.2.3.5.2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821A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Discharge destination type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1FB5F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Type of location to which the patient will go after the encounter.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home, hospital, nursing home, left against medical advice etc.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3DA30" w14:textId="77777777" w:rsidR="00DC2FBF" w:rsidRPr="004A125B" w:rsidRDefault="00511E93">
            <w:pPr>
              <w:jc w:val="both"/>
              <w:rPr>
                <w:rFonts w:asciiTheme="minorHAnsi" w:eastAsia="Times New Roman" w:hAnsiTheme="minorHAnsi" w:cstheme="minorHAnsi"/>
              </w:rPr>
            </w:pPr>
            <w:hyperlink r:id="rId29" w:history="1">
              <w:r w:rsidR="006D3AE3" w:rsidRPr="004A125B">
                <w:rPr>
                  <w:rStyle w:val="Hyperlink"/>
                  <w:rFonts w:asciiTheme="minorHAnsi" w:eastAsia="Times New Roman" w:hAnsiTheme="minorHAnsi" w:cstheme="minorHAnsi"/>
                  <w:color w:val="auto"/>
                </w:rPr>
                <w:t>http://terminology.hl7.org/CodeSystem/discharge-disposition</w:t>
              </w:r>
            </w:hyperlink>
          </w:p>
        </w:tc>
      </w:tr>
      <w:tr w:rsidR="00DC2FBF" w:rsidRPr="004A125B" w14:paraId="3B644E3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AB41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A.2.3.5.3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B581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Destination location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6ED7E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location/organization to which the patient will go after the encounter. Name, </w:t>
            </w:r>
            <w:proofErr w:type="gramStart"/>
            <w:r w:rsidRPr="004A125B">
              <w:rPr>
                <w:rFonts w:asciiTheme="minorHAnsi" w:eastAsia="Times New Roman" w:hAnsiTheme="minorHAnsi" w:cstheme="minorHAnsi"/>
              </w:rPr>
              <w:t>address</w:t>
            </w:r>
            <w:proofErr w:type="gramEnd"/>
            <w:r w:rsidRPr="004A125B">
              <w:rPr>
                <w:rFonts w:asciiTheme="minorHAnsi" w:eastAsia="Times New Roman" w:hAnsiTheme="minorHAnsi" w:cstheme="minorHAnsi"/>
              </w:rPr>
              <w:t xml:space="preserve"> and telecommunication contact.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E5EB7" w14:textId="77777777" w:rsidR="00DC2FBF" w:rsidRPr="004A125B" w:rsidRDefault="00DC2FBF">
            <w:pPr>
              <w:rPr>
                <w:rFonts w:asciiTheme="minorHAnsi" w:eastAsia="Times New Roman" w:hAnsiTheme="minorHAnsi" w:cstheme="minorHAnsi"/>
              </w:rPr>
            </w:pPr>
          </w:p>
        </w:tc>
      </w:tr>
      <w:tr w:rsidR="00DC2FBF" w:rsidRPr="004A125B" w14:paraId="658377B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8CB74"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A.2.3.6</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41DB3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Location -</w:t>
            </w:r>
            <w:r w:rsidRPr="004A125B">
              <w:rPr>
                <w:rFonts w:asciiTheme="minorHAnsi" w:eastAsia="Times New Roman" w:hAnsiTheme="minorHAnsi" w:cstheme="minorHAnsi"/>
              </w:rPr>
              <w:t xml:space="preserve"> All locations/departments where the patient stayed within the hospital.</w:t>
            </w:r>
          </w:p>
        </w:tc>
      </w:tr>
      <w:tr w:rsidR="00DC2FBF" w:rsidRPr="004A125B" w14:paraId="5839394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3894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A.2.3.6.1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7648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A87E2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Time period during which the patient was present at the location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CD30C" w14:textId="77777777" w:rsidR="00DC2FBF" w:rsidRPr="004A125B" w:rsidRDefault="00DC2FBF">
            <w:pPr>
              <w:rPr>
                <w:rFonts w:asciiTheme="minorHAnsi" w:eastAsia="Times New Roman" w:hAnsiTheme="minorHAnsi" w:cstheme="minorHAnsi"/>
              </w:rPr>
            </w:pPr>
          </w:p>
        </w:tc>
      </w:tr>
      <w:tr w:rsidR="00DC2FBF" w:rsidRPr="004A125B" w14:paraId="50881BE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56D19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A.2.3.6.2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3CA0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Organization Id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593FA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organization’s part identifier.</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C1255" w14:textId="77777777" w:rsidR="00DC2FBF" w:rsidRPr="004A125B" w:rsidRDefault="00DC2FBF">
            <w:pPr>
              <w:rPr>
                <w:rFonts w:asciiTheme="minorHAnsi" w:eastAsia="Times New Roman" w:hAnsiTheme="minorHAnsi" w:cstheme="minorHAnsi"/>
              </w:rPr>
            </w:pPr>
          </w:p>
        </w:tc>
      </w:tr>
      <w:tr w:rsidR="00DC2FBF" w:rsidRPr="004A125B" w14:paraId="3EE8B0D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40CC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A.2.3.6.3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B9C5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Organization Part Name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9923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Full name of the organization part,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Name of the department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B354E" w14:textId="77777777" w:rsidR="00DC2FBF" w:rsidRPr="004A125B" w:rsidRDefault="00DC2FBF">
            <w:pPr>
              <w:rPr>
                <w:rFonts w:asciiTheme="minorHAnsi" w:eastAsia="Times New Roman" w:hAnsiTheme="minorHAnsi" w:cstheme="minorHAnsi"/>
              </w:rPr>
            </w:pPr>
          </w:p>
        </w:tc>
      </w:tr>
      <w:tr w:rsidR="00DC2FBF" w:rsidRPr="004A125B" w14:paraId="4B7537E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4EC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A.2.3.6.4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0E7AD" w14:textId="77777777" w:rsidR="00DC2FBF" w:rsidRPr="004A125B" w:rsidRDefault="006D3AE3">
            <w:pPr>
              <w:jc w:val="both"/>
              <w:rPr>
                <w:rFonts w:asciiTheme="minorHAnsi" w:eastAsia="Times New Roman" w:hAnsiTheme="minorHAnsi" w:cstheme="minorHAnsi"/>
              </w:rPr>
            </w:pPr>
            <w:r w:rsidRPr="004A125B">
              <w:rPr>
                <w:rStyle w:val="inline-comment-marker"/>
                <w:rFonts w:asciiTheme="minorHAnsi" w:eastAsia="Times New Roman" w:hAnsiTheme="minorHAnsi" w:cstheme="minorHAnsi"/>
              </w:rPr>
              <w:t>Organization Part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4AC4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Address, contact names and contact details, specialty of the organization part.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9287EB" w14:textId="77777777" w:rsidR="00DC2FBF" w:rsidRPr="004A125B" w:rsidRDefault="00DC2FBF">
            <w:pPr>
              <w:rPr>
                <w:rFonts w:asciiTheme="minorHAnsi" w:eastAsia="Times New Roman" w:hAnsiTheme="minorHAnsi" w:cstheme="minorHAnsi"/>
              </w:rPr>
            </w:pPr>
          </w:p>
        </w:tc>
      </w:tr>
      <w:tr w:rsidR="00DC2FBF" w:rsidRPr="004A125B" w14:paraId="48954D9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FA58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A.2.4</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D7CB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Admission evaluation - </w:t>
            </w:r>
            <w:r w:rsidRPr="004A125B">
              <w:rPr>
                <w:rFonts w:asciiTheme="minorHAnsi" w:eastAsia="Times New Roman" w:hAnsiTheme="minorHAnsi" w:cstheme="minorHAnsi"/>
              </w:rPr>
              <w:t>Admission status should be reported exceptionally only if it is relevant to ensure continuity of care.</w:t>
            </w:r>
          </w:p>
        </w:tc>
      </w:tr>
      <w:tr w:rsidR="00DC2FBF" w:rsidRPr="004A125B" w14:paraId="0DA0A59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DA784"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A.2.4.1</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045C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Objective findings</w:t>
            </w:r>
          </w:p>
        </w:tc>
      </w:tr>
      <w:tr w:rsidR="00DC2FBF" w:rsidRPr="004A125B" w14:paraId="47B7E98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CD5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8E08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E998B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examination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958FBC" w14:textId="77777777" w:rsidR="00DC2FBF" w:rsidRPr="004A125B" w:rsidRDefault="00DC2FBF">
            <w:pPr>
              <w:rPr>
                <w:rFonts w:asciiTheme="minorHAnsi" w:eastAsia="Times New Roman" w:hAnsiTheme="minorHAnsi" w:cstheme="minorHAnsi"/>
              </w:rPr>
            </w:pPr>
          </w:p>
        </w:tc>
      </w:tr>
      <w:tr w:rsidR="00DC2FBF" w:rsidRPr="004A125B" w14:paraId="31A03BA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87A04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CF71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40472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F7AC77" w14:textId="77777777" w:rsidR="00DC2FBF" w:rsidRPr="004A125B" w:rsidRDefault="00DC2FBF">
            <w:pPr>
              <w:rPr>
                <w:rFonts w:asciiTheme="minorHAnsi" w:eastAsia="Times New Roman" w:hAnsiTheme="minorHAnsi" w:cstheme="minorHAnsi"/>
              </w:rPr>
            </w:pPr>
          </w:p>
        </w:tc>
      </w:tr>
      <w:tr w:rsidR="00DC2FBF" w:rsidRPr="004A125B" w14:paraId="698B62A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1C66A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A.2.4.1.3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9A11D8"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Anthropometric </w:t>
            </w:r>
            <w:proofErr w:type="spellStart"/>
            <w:r w:rsidRPr="004A125B">
              <w:rPr>
                <w:rStyle w:val="Strong"/>
                <w:rFonts w:asciiTheme="minorHAnsi" w:eastAsia="Times New Roman" w:hAnsiTheme="minorHAnsi" w:cstheme="minorHAnsi"/>
              </w:rPr>
              <w:t>obsevations</w:t>
            </w:r>
            <w:proofErr w:type="spellEnd"/>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B5FE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of Body weight and height of the patient, BMI, circumference of head, waist, hip, </w:t>
            </w:r>
            <w:proofErr w:type="gramStart"/>
            <w:r w:rsidRPr="004A125B">
              <w:rPr>
                <w:rFonts w:asciiTheme="minorHAnsi" w:eastAsia="Times New Roman" w:hAnsiTheme="minorHAnsi" w:cstheme="minorHAnsi"/>
              </w:rPr>
              <w:t>limbs</w:t>
            </w:r>
            <w:proofErr w:type="gramEnd"/>
            <w:r w:rsidRPr="004A125B">
              <w:rPr>
                <w:rFonts w:asciiTheme="minorHAnsi" w:eastAsia="Times New Roman" w:hAnsiTheme="minorHAnsi" w:cstheme="minorHAnsi"/>
              </w:rPr>
              <w:t xml:space="preserve"> and skin fold thickness. </w:t>
            </w:r>
            <w:r w:rsidRPr="004A125B">
              <w:rPr>
                <w:rFonts w:asciiTheme="minorHAnsi" w:eastAsia="Times New Roman" w:hAnsiTheme="minorHAnsi" w:cstheme="minorHAnsi"/>
              </w:rPr>
              <w:br/>
              <w:t>Result of the observation includes text, numeric and coded results of the measurement including measurement units. Multiple observations could be provided.</w:t>
            </w:r>
          </w:p>
        </w:tc>
      </w:tr>
      <w:tr w:rsidR="00DC2FBF" w:rsidRPr="004A125B" w14:paraId="171511D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5A2C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25F8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category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83AA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Fixed value "vital-signs"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DF1E2" w14:textId="77777777" w:rsidR="00DC2FBF" w:rsidRPr="004A125B" w:rsidRDefault="00DC2FBF">
            <w:pPr>
              <w:rPr>
                <w:rFonts w:asciiTheme="minorHAnsi" w:eastAsia="Times New Roman" w:hAnsiTheme="minorHAnsi" w:cstheme="minorHAnsi"/>
              </w:rPr>
            </w:pPr>
          </w:p>
        </w:tc>
      </w:tr>
      <w:tr w:rsidR="00DC2FBF" w:rsidRPr="004A125B" w14:paraId="070D85E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A3B6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A.2.4.1.3.2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681A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9320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0CC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&lt;&lt; 1153637007 | Body height (observable entity) | OR</w:t>
            </w:r>
            <w:r w:rsidRPr="004A125B">
              <w:rPr>
                <w:rFonts w:asciiTheme="minorHAnsi" w:eastAsia="Times New Roman" w:hAnsiTheme="minorHAnsi" w:cstheme="minorHAnsi"/>
              </w:rPr>
              <w:br/>
              <w:t>&lt;&lt; 27113001 | Body weight (observable entity) | OR 60621009 | Body mass index (observable entity) | OR 363812007 | Head circumference (observable entity) | OR 248366000 | Chest circumference (observable entity) | OR 276361009 | Waist circumference (observable entity) |</w:t>
            </w:r>
          </w:p>
        </w:tc>
      </w:tr>
      <w:tr w:rsidR="00DC2FBF" w:rsidRPr="004A125B" w14:paraId="4C1A367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D7AA7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2869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345E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FC5A1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UCUM (for units of measurement)</w:t>
            </w:r>
          </w:p>
        </w:tc>
      </w:tr>
      <w:tr w:rsidR="00DC2FBF" w:rsidRPr="004A125B" w14:paraId="6419535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A97AC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9146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F10FB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 or section.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46D7E" w14:textId="77777777" w:rsidR="00DC2FBF" w:rsidRPr="004A125B" w:rsidRDefault="00DC2FBF">
            <w:pPr>
              <w:rPr>
                <w:rFonts w:asciiTheme="minorHAnsi" w:eastAsia="Times New Roman" w:hAnsiTheme="minorHAnsi" w:cstheme="minorHAnsi"/>
              </w:rPr>
            </w:pPr>
          </w:p>
        </w:tc>
      </w:tr>
      <w:tr w:rsidR="00DC2FBF" w:rsidRPr="004A125B" w14:paraId="337F409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9EFEE8"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A.2.4.1.4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5DD02"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Vital signs</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C37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Vital signs observation:</w:t>
            </w:r>
            <w:r w:rsidRPr="004A125B">
              <w:rPr>
                <w:rFonts w:asciiTheme="minorHAnsi" w:eastAsia="Times New Roman" w:hAnsiTheme="minorHAnsi" w:cstheme="minorHAnsi"/>
              </w:rPr>
              <w:br/>
              <w:t>• Required: Pulse rate, respiratory rate, systolic and diastolic blood pressure with site information</w:t>
            </w:r>
            <w:r w:rsidRPr="004A125B">
              <w:rPr>
                <w:rFonts w:asciiTheme="minorHAnsi" w:eastAsia="Times New Roman" w:hAnsiTheme="minorHAnsi" w:cstheme="minorHAnsi"/>
              </w:rPr>
              <w:br/>
              <w:t>• Optional: 02 saturation</w:t>
            </w:r>
          </w:p>
        </w:tc>
      </w:tr>
      <w:tr w:rsidR="00DC2FBF" w:rsidRPr="004A125B" w14:paraId="4164B7F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DE307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F6C50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category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F1C8C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Fixed value "vital-signs"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AF6FE7" w14:textId="77777777" w:rsidR="00DC2FBF" w:rsidRPr="004A125B" w:rsidRDefault="00511E93">
            <w:pPr>
              <w:jc w:val="both"/>
              <w:rPr>
                <w:rFonts w:asciiTheme="minorHAnsi" w:eastAsia="Times New Roman" w:hAnsiTheme="minorHAnsi" w:cstheme="minorHAnsi"/>
              </w:rPr>
            </w:pPr>
            <w:hyperlink r:id="rId30" w:history="1">
              <w:r w:rsidR="006D3AE3" w:rsidRPr="004A125B">
                <w:rPr>
                  <w:rStyle w:val="Hyperlink"/>
                  <w:rFonts w:asciiTheme="minorHAnsi" w:eastAsia="Times New Roman" w:hAnsiTheme="minorHAnsi" w:cstheme="minorHAnsi"/>
                  <w:color w:val="auto"/>
                </w:rPr>
                <w:t xml:space="preserve">http://hl7.org/fhir/ValueSet/observation-category </w:t>
              </w:r>
              <w:r w:rsidR="006D3AE3" w:rsidRPr="004A125B">
                <w:rPr>
                  <w:rFonts w:asciiTheme="minorHAnsi" w:eastAsia="Times New Roman" w:hAnsiTheme="minorHAnsi" w:cstheme="minorHAnsi"/>
                  <w:u w:val="single"/>
                </w:rPr>
                <w:br/>
              </w:r>
              <w:r w:rsidR="006D3AE3" w:rsidRPr="004A125B">
                <w:rPr>
                  <w:rStyle w:val="Hyperlink"/>
                  <w:rFonts w:asciiTheme="minorHAnsi" w:eastAsia="Times New Roman" w:hAnsiTheme="minorHAnsi" w:cstheme="minorHAnsi"/>
                  <w:color w:val="auto"/>
                </w:rPr>
                <w:t>fixed value "vital-signs"</w:t>
              </w:r>
            </w:hyperlink>
          </w:p>
        </w:tc>
      </w:tr>
      <w:tr w:rsidR="00DC2FBF" w:rsidRPr="004A125B" w14:paraId="022A891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1C69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A.2.4.1.4.2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D26A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01E7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EBB7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 xml:space="preserve">364075005 | Heart rate (observable entity) | OR 86290005 | Respiratory rate (observable entity) | OR 271649006 | Systolic blood pressure (observable entity) | OR  271650006 | Diastolic blood pressure (observable entity) | OR 386725007 | Body temperature (observable entity) | OR 103228002 | </w:t>
            </w:r>
            <w:proofErr w:type="spellStart"/>
            <w:r w:rsidRPr="004A125B">
              <w:rPr>
                <w:rFonts w:asciiTheme="minorHAnsi" w:eastAsia="Times New Roman" w:hAnsiTheme="minorHAnsi" w:cstheme="minorHAnsi"/>
              </w:rPr>
              <w:t>Hemoglobin</w:t>
            </w:r>
            <w:proofErr w:type="spellEnd"/>
            <w:r w:rsidRPr="004A125B">
              <w:rPr>
                <w:rFonts w:asciiTheme="minorHAnsi" w:eastAsia="Times New Roman" w:hAnsiTheme="minorHAnsi" w:cstheme="minorHAnsi"/>
              </w:rPr>
              <w:t xml:space="preserve"> saturation with oxygen (observable entity) |</w:t>
            </w:r>
          </w:p>
        </w:tc>
      </w:tr>
      <w:tr w:rsidR="00DC2FBF" w:rsidRPr="004A125B" w14:paraId="425A29A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DA0E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B017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52A1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BD29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br/>
              <w:t>UCUM (measurement units)</w:t>
            </w:r>
          </w:p>
        </w:tc>
      </w:tr>
      <w:tr w:rsidR="00DC2FBF" w:rsidRPr="004A125B" w14:paraId="345AE83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D5DE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896D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FEF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 or section.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5E3A4" w14:textId="77777777" w:rsidR="00DC2FBF" w:rsidRPr="004A125B" w:rsidRDefault="00DC2FBF">
            <w:pPr>
              <w:rPr>
                <w:rFonts w:asciiTheme="minorHAnsi" w:eastAsia="Times New Roman" w:hAnsiTheme="minorHAnsi" w:cstheme="minorHAnsi"/>
              </w:rPr>
            </w:pPr>
          </w:p>
        </w:tc>
      </w:tr>
      <w:tr w:rsidR="00DC2FBF" w:rsidRPr="004A125B" w14:paraId="6D59544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8C47F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A.2.4.1.5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0FC5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Physical examination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CC440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Physical examination is the process of evaluating objective anatomical findings. It is typically the first diagnostic measure performed after taking the patient's history, which allows an initial assessment of symptoms and is useful for determining the differential diagnoses and further steps. Physical examination can be performed through observation, palpation, percussion, and auscultation.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ABEE0" w14:textId="77777777" w:rsidR="00DC2FBF" w:rsidRPr="004A125B" w:rsidRDefault="00DC2FBF">
            <w:pPr>
              <w:rPr>
                <w:rFonts w:asciiTheme="minorHAnsi" w:eastAsia="Times New Roman" w:hAnsiTheme="minorHAnsi" w:cstheme="minorHAnsi"/>
              </w:rPr>
            </w:pPr>
          </w:p>
        </w:tc>
      </w:tr>
      <w:tr w:rsidR="00DC2FBF" w:rsidRPr="004A125B" w14:paraId="088506C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38E9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A.2.4.1.5.1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81624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Note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A37B6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narrative description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C22151" w14:textId="77777777" w:rsidR="00DC2FBF" w:rsidRPr="004A125B" w:rsidRDefault="00DC2FBF">
            <w:pPr>
              <w:rPr>
                <w:rFonts w:asciiTheme="minorHAnsi" w:eastAsia="Times New Roman" w:hAnsiTheme="minorHAnsi" w:cstheme="minorHAnsi"/>
              </w:rPr>
            </w:pPr>
          </w:p>
        </w:tc>
      </w:tr>
      <w:tr w:rsidR="00DC2FBF" w:rsidRPr="004A125B" w14:paraId="012F3B5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61DEC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A.2.4.1.5.2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AC540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F90C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 or section.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027AD6" w14:textId="77777777" w:rsidR="00DC2FBF" w:rsidRPr="004A125B" w:rsidRDefault="00DC2FBF">
            <w:pPr>
              <w:rPr>
                <w:rFonts w:asciiTheme="minorHAnsi" w:eastAsia="Times New Roman" w:hAnsiTheme="minorHAnsi" w:cstheme="minorHAnsi"/>
              </w:rPr>
            </w:pPr>
          </w:p>
        </w:tc>
      </w:tr>
      <w:tr w:rsidR="00DC2FBF" w:rsidRPr="004A125B" w14:paraId="3E4BFB2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041E2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A.2.4.2</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6BB4B"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Functional status</w:t>
            </w:r>
            <w:r w:rsidRPr="004A125B">
              <w:rPr>
                <w:rFonts w:asciiTheme="minorHAnsi" w:eastAsia="Times New Roman" w:hAnsiTheme="minorHAnsi" w:cstheme="minorHAnsi"/>
              </w:rPr>
              <w:br/>
              <w:t>Functional status can be assessed in several different ways, usually with a focus on the person’s abilities to perform basic activities of daily living (ADL), which include basic self-care such as bathing, feeding, and toileting and instrumental activities of daily living (IADL), which includes activities such as cooking, shopping, and managing one’s own affairs.</w:t>
            </w:r>
            <w:r w:rsidRPr="004A125B">
              <w:rPr>
                <w:rFonts w:asciiTheme="minorHAnsi" w:eastAsia="Times New Roman" w:hAnsiTheme="minorHAnsi" w:cstheme="minorHAnsi"/>
              </w:rPr>
              <w:br/>
            </w:r>
            <w:r w:rsidRPr="004A125B">
              <w:rPr>
                <w:rFonts w:asciiTheme="minorHAnsi" w:eastAsia="Times New Roman" w:hAnsiTheme="minorHAnsi" w:cstheme="minorHAnsi"/>
              </w:rPr>
              <w:br/>
              <w:t xml:space="preserve">For details see: </w:t>
            </w:r>
            <w:hyperlink r:id="rId31" w:history="1">
              <w:r w:rsidRPr="004A125B">
                <w:rPr>
                  <w:rStyle w:val="Hyperlink"/>
                  <w:rFonts w:asciiTheme="minorHAnsi" w:eastAsia="Times New Roman" w:hAnsiTheme="minorHAnsi" w:cstheme="minorHAnsi"/>
                  <w:color w:val="auto"/>
                </w:rPr>
                <w:t>https://paciowg.github.io/functional-status-ig/</w:t>
              </w:r>
            </w:hyperlink>
          </w:p>
        </w:tc>
      </w:tr>
      <w:tr w:rsidR="00DC2FBF" w:rsidRPr="004A125B" w14:paraId="4CDD56C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E9E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52E1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6CC6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examination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D4CF0" w14:textId="77777777" w:rsidR="00DC2FBF" w:rsidRPr="004A125B" w:rsidRDefault="00DC2FBF">
            <w:pPr>
              <w:rPr>
                <w:rFonts w:asciiTheme="minorHAnsi" w:eastAsia="Times New Roman" w:hAnsiTheme="minorHAnsi" w:cstheme="minorHAnsi"/>
              </w:rPr>
            </w:pPr>
          </w:p>
        </w:tc>
      </w:tr>
      <w:tr w:rsidR="00DC2FBF" w:rsidRPr="004A125B" w14:paraId="0589694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56BD9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B578D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9C8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 Multiple performers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E45D3" w14:textId="77777777" w:rsidR="00DC2FBF" w:rsidRPr="004A125B" w:rsidRDefault="00DC2FBF">
            <w:pPr>
              <w:rPr>
                <w:rFonts w:asciiTheme="minorHAnsi" w:eastAsia="Times New Roman" w:hAnsiTheme="minorHAnsi" w:cstheme="minorHAnsi"/>
              </w:rPr>
            </w:pPr>
          </w:p>
        </w:tc>
      </w:tr>
      <w:tr w:rsidR="00DC2FBF" w:rsidRPr="004A125B" w14:paraId="548864E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9870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A.2.4.2.3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FA9D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2A3E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Need for the patient to be continuously assessed by third parties; functional status may influence decisions about how to plan and administer treatments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57FE6" w14:textId="77777777" w:rsidR="00DC2FBF" w:rsidRPr="004A125B" w:rsidRDefault="00DC2FBF">
            <w:pPr>
              <w:rPr>
                <w:rFonts w:asciiTheme="minorHAnsi" w:eastAsia="Times New Roman" w:hAnsiTheme="minorHAnsi" w:cstheme="minorHAnsi"/>
              </w:rPr>
            </w:pPr>
          </w:p>
        </w:tc>
      </w:tr>
      <w:tr w:rsidR="00DC2FBF" w:rsidRPr="004A125B" w14:paraId="0C1FC8E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3132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1E1C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Functional status assessment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08F9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Formalized assessment of the patient's functional status according to the individual assessment categories of the selected assessment system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WHO-ICF)</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1D2C5" w14:textId="77777777" w:rsidR="00DC2FBF" w:rsidRPr="004A125B" w:rsidRDefault="00DC2FBF">
            <w:pPr>
              <w:rPr>
                <w:rFonts w:asciiTheme="minorHAnsi" w:eastAsia="Times New Roman" w:hAnsiTheme="minorHAnsi" w:cstheme="minorHAnsi"/>
              </w:rPr>
            </w:pPr>
          </w:p>
        </w:tc>
      </w:tr>
      <w:tr w:rsidR="00DC2FBF" w:rsidRPr="004A125B" w14:paraId="2B89EEF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A162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0119D" w14:textId="34CA4A5B"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w:t>
            </w:r>
            <w:r w:rsidR="004A125B" w:rsidRPr="004A125B">
              <w:rPr>
                <w:rFonts w:asciiTheme="minorHAnsi" w:eastAsia="Times New Roman" w:hAnsiTheme="minorHAnsi" w:cstheme="minorHAnsi"/>
              </w:rPr>
              <w:t>category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05FC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Fixed value "functioning"</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37CB95" w14:textId="77777777" w:rsidR="00DC2FBF" w:rsidRPr="004A125B" w:rsidRDefault="00511E93">
            <w:pPr>
              <w:jc w:val="both"/>
              <w:rPr>
                <w:rFonts w:asciiTheme="minorHAnsi" w:eastAsia="Times New Roman" w:hAnsiTheme="minorHAnsi" w:cstheme="minorHAnsi"/>
              </w:rPr>
            </w:pPr>
            <w:hyperlink r:id="rId32" w:history="1">
              <w:r w:rsidR="006D3AE3" w:rsidRPr="004A125B">
                <w:rPr>
                  <w:rStyle w:val="Hyperlink"/>
                  <w:rFonts w:asciiTheme="minorHAnsi" w:eastAsia="Times New Roman" w:hAnsiTheme="minorHAnsi" w:cstheme="minorHAnsi"/>
                  <w:color w:val="auto"/>
                </w:rPr>
                <w:t>https://paciowg.github.io/functional-status-ig/CodeSystem-pacio-cat-cs.html</w:t>
              </w:r>
            </w:hyperlink>
          </w:p>
        </w:tc>
      </w:tr>
      <w:tr w:rsidR="00DC2FBF" w:rsidRPr="004A125B" w14:paraId="216B851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A254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7DE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511E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 of a condition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D4421" w14:textId="77777777" w:rsidR="00DC2FBF" w:rsidRPr="004A125B" w:rsidRDefault="00DC2FBF">
            <w:pPr>
              <w:rPr>
                <w:rFonts w:asciiTheme="minorHAnsi" w:eastAsia="Times New Roman" w:hAnsiTheme="minorHAnsi" w:cstheme="minorHAnsi"/>
              </w:rPr>
            </w:pPr>
          </w:p>
        </w:tc>
      </w:tr>
      <w:tr w:rsidR="00DC2FBF" w:rsidRPr="004A125B" w14:paraId="41CF47B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DCF0A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862A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E48F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representation of the observation result and findings.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0DA9B" w14:textId="77777777" w:rsidR="00DC2FBF" w:rsidRPr="004A125B" w:rsidRDefault="00DC2FBF">
            <w:pPr>
              <w:rPr>
                <w:rFonts w:asciiTheme="minorHAnsi" w:eastAsia="Times New Roman" w:hAnsiTheme="minorHAnsi" w:cstheme="minorHAnsi"/>
              </w:rPr>
            </w:pPr>
          </w:p>
        </w:tc>
      </w:tr>
      <w:tr w:rsidR="00DC2FBF" w:rsidRPr="004A125B" w14:paraId="45FB4B3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F4EC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7D5E6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BDE9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788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ICF WHO</w:t>
            </w:r>
          </w:p>
        </w:tc>
      </w:tr>
      <w:tr w:rsidR="00DC2FBF" w:rsidRPr="004A125B" w14:paraId="22036F8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185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A.2.4.1.4.5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FD7E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ACC1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3EB3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ICF WHO</w:t>
            </w:r>
          </w:p>
        </w:tc>
      </w:tr>
      <w:tr w:rsidR="00DC2FBF" w:rsidRPr="004A125B" w14:paraId="3C3E3A0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B548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A.2.6</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5C25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Patient history</w:t>
            </w:r>
          </w:p>
        </w:tc>
      </w:tr>
      <w:tr w:rsidR="00DC2FBF" w:rsidRPr="004A125B" w14:paraId="3EF173C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45335A"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A.2.6.1</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FD37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Medical history</w:t>
            </w:r>
          </w:p>
        </w:tc>
      </w:tr>
      <w:tr w:rsidR="00DC2FBF" w:rsidRPr="004A125B" w14:paraId="6A13A35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F33517"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lastRenderedPageBreak/>
              <w:t>A.2.6.1.1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89C1B"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Past problems</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98F1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list of conditions of a patient that patient suffered in the past or still suffers. Unlike diagnostic summary, medical history is not only a list but could contain broader description of the condition and its progress, details about treatment including medication and patient response to treatment. Past problem section (unlike the same section of the patient summary) should include only conditions that are important for continuity of care. This section, if provided, complements diagnostic summary section of the discharge report. </w:t>
            </w:r>
          </w:p>
        </w:tc>
      </w:tr>
      <w:tr w:rsidR="00DC2FBF" w:rsidRPr="004A125B" w14:paraId="45BCD0D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F65E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A61CF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description</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166A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specification</w:t>
            </w:r>
          </w:p>
        </w:tc>
      </w:tr>
      <w:tr w:rsidR="00DC2FBF" w:rsidRPr="004A125B" w14:paraId="492B9B7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A59C3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6662A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Code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2E8D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code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0B9A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r w:rsidRPr="004A125B">
              <w:rPr>
                <w:rFonts w:asciiTheme="minorHAnsi" w:eastAsia="Times New Roman" w:hAnsiTheme="minorHAnsi" w:cstheme="minorHAnsi"/>
              </w:rPr>
              <w:br/>
              <w:t>IPS Absent or Unknown Problems</w:t>
            </w:r>
            <w:r w:rsidRPr="004A125B">
              <w:rPr>
                <w:rFonts w:asciiTheme="minorHAnsi" w:eastAsia="Times New Roman" w:hAnsiTheme="minorHAnsi" w:cstheme="minorHAnsi"/>
              </w:rPr>
              <w:br/>
              <w:t>ICD-O-3</w:t>
            </w:r>
          </w:p>
        </w:tc>
      </w:tr>
      <w:tr w:rsidR="00DC2FBF" w:rsidRPr="004A125B" w14:paraId="1463F54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F925F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322B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BC53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 of the problem/condition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A72D5" w14:textId="77777777" w:rsidR="00DC2FBF" w:rsidRPr="004A125B" w:rsidRDefault="00DC2FBF">
            <w:pPr>
              <w:rPr>
                <w:rFonts w:asciiTheme="minorHAnsi" w:eastAsia="Times New Roman" w:hAnsiTheme="minorHAnsi" w:cstheme="minorHAnsi"/>
              </w:rPr>
            </w:pPr>
          </w:p>
        </w:tc>
      </w:tr>
      <w:tr w:rsidR="00DC2FBF" w:rsidRPr="004A125B" w14:paraId="7894F36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C64C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84515D" w14:textId="77777777" w:rsidR="00DC2FBF" w:rsidRPr="004A125B" w:rsidRDefault="006D3AE3">
            <w:pPr>
              <w:jc w:val="both"/>
              <w:rPr>
                <w:rFonts w:asciiTheme="minorHAnsi" w:eastAsia="Times New Roman" w:hAnsiTheme="minorHAnsi" w:cstheme="minorHAnsi"/>
              </w:rPr>
            </w:pPr>
            <w:proofErr w:type="spellStart"/>
            <w:r w:rsidRPr="004A125B">
              <w:rPr>
                <w:rFonts w:asciiTheme="minorHAnsi" w:eastAsia="Times New Roman" w:hAnsiTheme="minorHAnsi" w:cstheme="minorHAnsi"/>
              </w:rPr>
              <w:t>Abetement</w:t>
            </w:r>
            <w:proofErr w:type="spellEnd"/>
            <w:r w:rsidRPr="004A125B">
              <w:rPr>
                <w:rFonts w:asciiTheme="minorHAnsi" w:eastAsia="Times New Roman" w:hAnsiTheme="minorHAnsi" w:cstheme="minorHAnsi"/>
              </w:rPr>
              <w:t xml:space="preserve">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233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or estimated date that the condition resolved or went into remission.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50F9F" w14:textId="77777777" w:rsidR="00DC2FBF" w:rsidRPr="004A125B" w:rsidRDefault="00DC2FBF">
            <w:pPr>
              <w:rPr>
                <w:rFonts w:asciiTheme="minorHAnsi" w:eastAsia="Times New Roman" w:hAnsiTheme="minorHAnsi" w:cstheme="minorHAnsi"/>
              </w:rPr>
            </w:pPr>
          </w:p>
        </w:tc>
      </w:tr>
      <w:tr w:rsidR="00DC2FBF" w:rsidRPr="004A125B" w14:paraId="4074F33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4B339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76BC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Clinical 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F24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 of the problem (active, resolved, inactive,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DD00D0" w14:textId="77777777" w:rsidR="00DC2FBF" w:rsidRPr="004A125B" w:rsidRDefault="00511E93">
            <w:pPr>
              <w:jc w:val="both"/>
              <w:rPr>
                <w:rFonts w:asciiTheme="minorHAnsi" w:eastAsia="Times New Roman" w:hAnsiTheme="minorHAnsi" w:cstheme="minorHAnsi"/>
              </w:rPr>
            </w:pPr>
            <w:hyperlink r:id="rId33"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7:condition</w:t>
              </w:r>
              <w:proofErr w:type="gramEnd"/>
              <w:r w:rsidR="006D3AE3" w:rsidRPr="004A125B">
                <w:rPr>
                  <w:rStyle w:val="Hyperlink"/>
                  <w:rFonts w:asciiTheme="minorHAnsi" w:eastAsia="Times New Roman" w:hAnsiTheme="minorHAnsi" w:cstheme="minorHAnsi"/>
                  <w:color w:val="auto"/>
                </w:rPr>
                <w:t>-clinical</w:t>
              </w:r>
            </w:hyperlink>
          </w:p>
        </w:tc>
      </w:tr>
      <w:tr w:rsidR="00DC2FBF" w:rsidRPr="004A125B" w14:paraId="139A171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291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B5525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Resolution circumstances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3AD5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Describes the reason for which the status of the problem changed from current to inactive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surgical procedure, medical treatment, etc.). This field includes "free text" if the resolution circumstances are not already included in other fields such as surgical procedure, medical device, etc.,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hepatic cystectomy (this will be the resolution circumstances for the problem "hepatic cyst" and will be included in surgical procedures).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DBA20" w14:textId="77777777" w:rsidR="00DC2FBF" w:rsidRPr="004A125B" w:rsidRDefault="00DC2FBF">
            <w:pPr>
              <w:rPr>
                <w:rFonts w:asciiTheme="minorHAnsi" w:eastAsia="Times New Roman" w:hAnsiTheme="minorHAnsi" w:cstheme="minorHAnsi"/>
              </w:rPr>
            </w:pPr>
          </w:p>
        </w:tc>
      </w:tr>
      <w:tr w:rsidR="00DC2FBF" w:rsidRPr="004A125B" w14:paraId="012DCAA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4D9C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A.2.6.1.1.7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3438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Severity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2F15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subjective assessment of the severity of the condition as evaluated by the clinician.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81087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u w:val="single"/>
              </w:rPr>
              <w:t> </w:t>
            </w:r>
          </w:p>
        </w:tc>
      </w:tr>
      <w:tr w:rsidR="00DC2FBF" w:rsidRPr="004A125B" w14:paraId="5307592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4C00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A.2.6.1.1.8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70E4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Stage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BBA14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Stage/grade, usually assessed formally using a specific staging/grading system.</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6A7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TNM</w:t>
            </w:r>
          </w:p>
        </w:tc>
      </w:tr>
      <w:tr w:rsidR="00DC2FBF" w:rsidRPr="004A125B" w14:paraId="440737B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F4B2AB"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A.2.6.1.2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7211D"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Devices and Implants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E2AF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Devices and Implants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02AF2E" w14:textId="77777777" w:rsidR="00DC2FBF" w:rsidRPr="004A125B" w:rsidRDefault="00DC2FBF">
            <w:pPr>
              <w:rPr>
                <w:rFonts w:asciiTheme="minorHAnsi" w:eastAsia="Times New Roman" w:hAnsiTheme="minorHAnsi" w:cstheme="minorHAnsi"/>
              </w:rPr>
            </w:pPr>
          </w:p>
        </w:tc>
      </w:tr>
      <w:tr w:rsidR="00DC2FBF" w:rsidRPr="004A125B" w14:paraId="610BD5D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0AC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16F94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Device and implant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6E56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Describes the patient's implanted and external medical devices and equipment upon which their health status depends. Includes devices such as cardiac pacemakers, implantable </w:t>
            </w:r>
            <w:proofErr w:type="spellStart"/>
            <w:r w:rsidRPr="004A125B">
              <w:rPr>
                <w:rFonts w:asciiTheme="minorHAnsi" w:eastAsia="Times New Roman" w:hAnsiTheme="minorHAnsi" w:cstheme="minorHAnsi"/>
              </w:rPr>
              <w:t>fibrillator</w:t>
            </w:r>
            <w:proofErr w:type="spellEnd"/>
            <w:r w:rsidRPr="004A125B">
              <w:rPr>
                <w:rFonts w:asciiTheme="minorHAnsi" w:eastAsia="Times New Roman" w:hAnsiTheme="minorHAnsi" w:cstheme="minorHAnsi"/>
              </w:rPr>
              <w:t>, prosthesis, ferromagnetic bone implants, etc. of which the HP needs to be aware.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B5F8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SNOMED CT </w:t>
            </w:r>
            <w:r w:rsidRPr="004A125B">
              <w:rPr>
                <w:rFonts w:asciiTheme="minorHAnsi" w:eastAsia="Times New Roman" w:hAnsiTheme="minorHAnsi" w:cstheme="minorHAnsi"/>
              </w:rPr>
              <w:br/>
              <w:t>&lt; 63653004 | Biomedical device (physical object) |</w:t>
            </w:r>
            <w:r w:rsidRPr="004A125B">
              <w:rPr>
                <w:rFonts w:asciiTheme="minorHAnsi" w:eastAsia="Times New Roman" w:hAnsiTheme="minorHAnsi" w:cstheme="minorHAnsi"/>
              </w:rPr>
              <w:br/>
              <w:t xml:space="preserve">OR </w:t>
            </w:r>
            <w:proofErr w:type="spellStart"/>
            <w:r w:rsidRPr="004A125B">
              <w:rPr>
                <w:rFonts w:asciiTheme="minorHAnsi" w:eastAsia="Times New Roman" w:hAnsiTheme="minorHAnsi" w:cstheme="minorHAnsi"/>
              </w:rPr>
              <w:t>eHDSIDevice</w:t>
            </w:r>
            <w:proofErr w:type="spellEnd"/>
            <w:r w:rsidRPr="004A125B">
              <w:rPr>
                <w:rFonts w:asciiTheme="minorHAnsi" w:eastAsia="Times New Roman" w:hAnsiTheme="minorHAnsi" w:cstheme="minorHAnsi"/>
              </w:rPr>
              <w:t xml:space="preserve"> OR</w:t>
            </w:r>
            <w:r w:rsidRPr="004A125B">
              <w:rPr>
                <w:rFonts w:asciiTheme="minorHAnsi" w:eastAsia="Times New Roman" w:hAnsiTheme="minorHAnsi" w:cstheme="minorHAnsi"/>
              </w:rPr>
              <w:br/>
              <w:t>IPS Absent or Unknown Devices</w:t>
            </w:r>
          </w:p>
        </w:tc>
      </w:tr>
      <w:tr w:rsidR="00DC2FBF" w:rsidRPr="004A125B" w14:paraId="1891A1A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699B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1456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Device ID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4755D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Normalised identifier of the device instance such as UDI according to REGULATION (EU) 2017/745</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B54E81" w14:textId="77777777" w:rsidR="00DC2FBF" w:rsidRPr="004A125B" w:rsidRDefault="00DC2FBF">
            <w:pPr>
              <w:rPr>
                <w:rFonts w:asciiTheme="minorHAnsi" w:eastAsia="Times New Roman" w:hAnsiTheme="minorHAnsi" w:cstheme="minorHAnsi"/>
              </w:rPr>
            </w:pPr>
          </w:p>
        </w:tc>
      </w:tr>
      <w:tr w:rsidR="00DC2FBF" w:rsidRPr="004A125B" w14:paraId="10B1B8E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24D3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92BD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Implant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4CB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and time the device was implanted or when its use began.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71E4A" w14:textId="77777777" w:rsidR="00DC2FBF" w:rsidRPr="004A125B" w:rsidRDefault="00DC2FBF">
            <w:pPr>
              <w:rPr>
                <w:rFonts w:asciiTheme="minorHAnsi" w:eastAsia="Times New Roman" w:hAnsiTheme="minorHAnsi" w:cstheme="minorHAnsi"/>
              </w:rPr>
            </w:pPr>
          </w:p>
        </w:tc>
      </w:tr>
      <w:tr w:rsidR="00DC2FBF" w:rsidRPr="004A125B" w14:paraId="4771958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F3C5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8B18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End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D44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Date and time when the device </w:t>
            </w:r>
            <w:proofErr w:type="gramStart"/>
            <w:r w:rsidRPr="004A125B">
              <w:rPr>
                <w:rFonts w:asciiTheme="minorHAnsi" w:eastAsia="Times New Roman" w:hAnsiTheme="minorHAnsi" w:cstheme="minorHAnsi"/>
              </w:rPr>
              <w:t>was</w:t>
            </w:r>
            <w:proofErr w:type="gramEnd"/>
            <w:r w:rsidRPr="004A125B">
              <w:rPr>
                <w:rFonts w:asciiTheme="minorHAnsi" w:eastAsia="Times New Roman" w:hAnsiTheme="minorHAnsi" w:cstheme="minorHAnsi"/>
              </w:rPr>
              <w:t xml:space="preserve"> explanted from the patient or the external device was no longer in use; likewise when the device is planned to be explanted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A35E0" w14:textId="77777777" w:rsidR="00DC2FBF" w:rsidRPr="004A125B" w:rsidRDefault="00DC2FBF">
            <w:pPr>
              <w:rPr>
                <w:rFonts w:asciiTheme="minorHAnsi" w:eastAsia="Times New Roman" w:hAnsiTheme="minorHAnsi" w:cstheme="minorHAnsi"/>
              </w:rPr>
            </w:pPr>
          </w:p>
        </w:tc>
      </w:tr>
      <w:tr w:rsidR="00DC2FBF" w:rsidRPr="004A125B" w14:paraId="2BF66B0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8192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A.2.6.1.2.5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EB0A2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2A36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medical reason for use of the medical device.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72DF8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52BC236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75BB39"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lastRenderedPageBreak/>
              <w:t>A.2.6.1.3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C49F4"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History of procedures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E041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Historical procedures performed on or for a patient, relevant for the current encounter.  </w:t>
            </w:r>
            <w:r w:rsidRPr="004A125B">
              <w:rPr>
                <w:rFonts w:asciiTheme="minorHAnsi" w:eastAsia="Times New Roman" w:hAnsiTheme="minorHAnsi" w:cstheme="minorHAnsi"/>
              </w:rPr>
              <w:br/>
              <w:t xml:space="preserve">Examples include surgical procedures, diagnostic procedures, endoscopic procedures, biopsies, </w:t>
            </w:r>
            <w:proofErr w:type="spellStart"/>
            <w:r w:rsidRPr="004A125B">
              <w:rPr>
                <w:rFonts w:asciiTheme="minorHAnsi" w:eastAsia="Times New Roman" w:hAnsiTheme="minorHAnsi" w:cstheme="minorHAnsi"/>
              </w:rPr>
              <w:t>counseling</w:t>
            </w:r>
            <w:proofErr w:type="spellEnd"/>
            <w:r w:rsidRPr="004A125B">
              <w:rPr>
                <w:rFonts w:asciiTheme="minorHAnsi" w:eastAsia="Times New Roman" w:hAnsiTheme="minorHAnsi" w:cstheme="minorHAnsi"/>
              </w:rPr>
              <w:t>, physiotherapy, personal support services, adult day care services, etc.</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F8FCA" w14:textId="77777777" w:rsidR="00DC2FBF" w:rsidRPr="004A125B" w:rsidRDefault="00DC2FBF">
            <w:pPr>
              <w:rPr>
                <w:rFonts w:asciiTheme="minorHAnsi" w:eastAsia="Times New Roman" w:hAnsiTheme="minorHAnsi" w:cstheme="minorHAnsi"/>
              </w:rPr>
            </w:pPr>
          </w:p>
        </w:tc>
      </w:tr>
      <w:tr w:rsidR="00DC2FBF" w:rsidRPr="004A125B" w14:paraId="3215693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628C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6A99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code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4DD2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code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B4C5D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 71388002 | Procedure (procedure) |</w:t>
            </w:r>
          </w:p>
        </w:tc>
      </w:tr>
      <w:tr w:rsidR="00DC2FBF" w:rsidRPr="004A125B" w14:paraId="5F5389D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726D1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CF4E2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F6F5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description of the procedure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62C6F" w14:textId="77777777" w:rsidR="00DC2FBF" w:rsidRPr="004A125B" w:rsidRDefault="00DC2FBF">
            <w:pPr>
              <w:rPr>
                <w:rFonts w:asciiTheme="minorHAnsi" w:eastAsia="Times New Roman" w:hAnsiTheme="minorHAnsi" w:cstheme="minorHAnsi"/>
              </w:rPr>
            </w:pPr>
          </w:p>
        </w:tc>
      </w:tr>
      <w:tr w:rsidR="00DC2FBF" w:rsidRPr="004A125B" w14:paraId="7EB2B9E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DC166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4860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Body site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7544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target body site and laterality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58DA1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 442083009 | Anatomical or acquired body structure (body structure) |</w:t>
            </w:r>
          </w:p>
        </w:tc>
      </w:tr>
      <w:tr w:rsidR="00DC2FBF" w:rsidRPr="004A125B" w14:paraId="023462D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1E8A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7D2B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CAF1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when procedure was performed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51C87" w14:textId="77777777" w:rsidR="00DC2FBF" w:rsidRPr="004A125B" w:rsidRDefault="00DC2FBF">
            <w:pPr>
              <w:rPr>
                <w:rFonts w:asciiTheme="minorHAnsi" w:eastAsia="Times New Roman" w:hAnsiTheme="minorHAnsi" w:cstheme="minorHAnsi"/>
              </w:rPr>
            </w:pPr>
          </w:p>
        </w:tc>
      </w:tr>
      <w:tr w:rsidR="00DC2FBF" w:rsidRPr="004A125B" w14:paraId="1E635F4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0153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9B8C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312D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coded reason why the procedure was performed. This may be a coded entity or may simply be present as text.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67C7A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60C2FB7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4B32A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4422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Outcome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C9F50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outcome of the procedure - did it resolve the reasons for the procedure being performed? Applicable mainly on surgical procedures.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A16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385669000| Successful</w:t>
            </w:r>
            <w:r w:rsidRPr="004A125B">
              <w:rPr>
                <w:rFonts w:asciiTheme="minorHAnsi" w:eastAsia="Times New Roman" w:hAnsiTheme="minorHAnsi" w:cstheme="minorHAnsi"/>
              </w:rPr>
              <w:br/>
              <w:t>385671000| Unsuccessful</w:t>
            </w:r>
            <w:r w:rsidRPr="004A125B">
              <w:rPr>
                <w:rFonts w:asciiTheme="minorHAnsi" w:eastAsia="Times New Roman" w:hAnsiTheme="minorHAnsi" w:cstheme="minorHAnsi"/>
              </w:rPr>
              <w:br/>
              <w:t>385670004| Partially successful</w:t>
            </w:r>
          </w:p>
        </w:tc>
      </w:tr>
      <w:tr w:rsidR="00DC2FBF" w:rsidRPr="004A125B" w14:paraId="501D616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5187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A.2.6.1.3.7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F91F3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Focal device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30715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device that is implanted, </w:t>
            </w:r>
            <w:proofErr w:type="gramStart"/>
            <w:r w:rsidRPr="004A125B">
              <w:rPr>
                <w:rFonts w:asciiTheme="minorHAnsi" w:eastAsia="Times New Roman" w:hAnsiTheme="minorHAnsi" w:cstheme="minorHAnsi"/>
              </w:rPr>
              <w:t>removed</w:t>
            </w:r>
            <w:proofErr w:type="gramEnd"/>
            <w:r w:rsidRPr="004A125B">
              <w:rPr>
                <w:rFonts w:asciiTheme="minorHAnsi" w:eastAsia="Times New Roman" w:hAnsiTheme="minorHAnsi" w:cstheme="minorHAnsi"/>
              </w:rPr>
              <w:t xml:space="preserve"> or otherwise manipulated (calibration, battery replacement, fitting a prosthesis, attaching a wound-vac, etc.) as a focal portion of the Procedure. Multiple focal devices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87B41" w14:textId="77777777" w:rsidR="00DC2FBF" w:rsidRPr="004A125B" w:rsidRDefault="00DC2FBF">
            <w:pPr>
              <w:rPr>
                <w:rFonts w:asciiTheme="minorHAnsi" w:eastAsia="Times New Roman" w:hAnsiTheme="minorHAnsi" w:cstheme="minorHAnsi"/>
              </w:rPr>
            </w:pPr>
          </w:p>
        </w:tc>
      </w:tr>
      <w:tr w:rsidR="00DC2FBF" w:rsidRPr="004A125B" w14:paraId="2ED974B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2F7342"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lastRenderedPageBreak/>
              <w:t>A.2.6.1.4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656A97"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Vaccination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B704D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Vaccination history of the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25C3E" w14:textId="77777777" w:rsidR="00DC2FBF" w:rsidRPr="004A125B" w:rsidRDefault="00DC2FBF">
            <w:pPr>
              <w:rPr>
                <w:rFonts w:asciiTheme="minorHAnsi" w:eastAsia="Times New Roman" w:hAnsiTheme="minorHAnsi" w:cstheme="minorHAnsi"/>
              </w:rPr>
            </w:pPr>
          </w:p>
        </w:tc>
      </w:tr>
      <w:tr w:rsidR="00DC2FBF" w:rsidRPr="004A125B" w14:paraId="639A76A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5F612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FED3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Disease or agent targeted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D1A9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Disease or agent that the vaccination provides protection against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2267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p>
        </w:tc>
      </w:tr>
      <w:tr w:rsidR="00DC2FBF" w:rsidRPr="004A125B" w14:paraId="491C7CB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C5B85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3D776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Vaccine/prophylaxis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1ACB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Generic description of the vaccine/prophylaxis or its component(s)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FE4EA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ATC (IDMP)</w:t>
            </w:r>
          </w:p>
        </w:tc>
      </w:tr>
      <w:tr w:rsidR="00DC2FBF" w:rsidRPr="004A125B" w14:paraId="5128C6B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E951B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0E67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Vaccine medicinal product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C76A2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Medicinal product name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3F6595" w14:textId="77777777" w:rsidR="00DC2FBF" w:rsidRPr="004A125B" w:rsidRDefault="00DC2FBF">
            <w:pPr>
              <w:rPr>
                <w:rFonts w:asciiTheme="minorHAnsi" w:eastAsia="Times New Roman" w:hAnsiTheme="minorHAnsi" w:cstheme="minorHAnsi"/>
              </w:rPr>
            </w:pPr>
          </w:p>
        </w:tc>
      </w:tr>
      <w:tr w:rsidR="00DC2FBF" w:rsidRPr="004A125B" w14:paraId="6713D2E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B4BA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72B10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Marketing </w:t>
            </w:r>
            <w:proofErr w:type="spellStart"/>
            <w:r w:rsidRPr="004A125B">
              <w:rPr>
                <w:rFonts w:asciiTheme="minorHAnsi" w:eastAsia="Times New Roman" w:hAnsiTheme="minorHAnsi" w:cstheme="minorHAnsi"/>
              </w:rPr>
              <w:t>Autorisation</w:t>
            </w:r>
            <w:proofErr w:type="spellEnd"/>
            <w:r w:rsidRPr="004A125B">
              <w:rPr>
                <w:rFonts w:asciiTheme="minorHAnsi" w:eastAsia="Times New Roman" w:hAnsiTheme="minorHAnsi" w:cstheme="minorHAnsi"/>
              </w:rPr>
              <w:t xml:space="preserve"> Holder </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DD4C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Marketing Authorisation Holder or manufacturer (Identifier and name)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78B9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EMA's Organisations System data (SPOR)</w:t>
            </w:r>
          </w:p>
        </w:tc>
      </w:tr>
      <w:tr w:rsidR="00DC2FBF" w:rsidRPr="004A125B" w14:paraId="004F809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8F1C6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224A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in a series of vaccinations / doses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567E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Order in the vaccination course.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EFA9BD" w14:textId="77777777" w:rsidR="00DC2FBF" w:rsidRPr="004A125B" w:rsidRDefault="00DC2FBF">
            <w:pPr>
              <w:rPr>
                <w:rFonts w:asciiTheme="minorHAnsi" w:eastAsia="Times New Roman" w:hAnsiTheme="minorHAnsi" w:cstheme="minorHAnsi"/>
              </w:rPr>
            </w:pPr>
          </w:p>
        </w:tc>
      </w:tr>
      <w:tr w:rsidR="00DC2FBF" w:rsidRPr="004A125B" w14:paraId="30BAA0D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040A6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FCF1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of vaccination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853A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and time when the vaccination was administered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DD3FE" w14:textId="77777777" w:rsidR="00DC2FBF" w:rsidRPr="004A125B" w:rsidRDefault="00DC2FBF">
            <w:pPr>
              <w:rPr>
                <w:rFonts w:asciiTheme="minorHAnsi" w:eastAsia="Times New Roman" w:hAnsiTheme="minorHAnsi" w:cstheme="minorHAnsi"/>
              </w:rPr>
            </w:pPr>
          </w:p>
        </w:tc>
      </w:tr>
      <w:tr w:rsidR="00DC2FBF" w:rsidRPr="004A125B" w14:paraId="486F151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80C3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A.2.6.1.4.8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B9DD8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Next vaccination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74FA7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when the vaccination is planned to be given/repeated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next dose)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A417D" w14:textId="77777777" w:rsidR="00DC2FBF" w:rsidRPr="004A125B" w:rsidRDefault="00DC2FBF">
            <w:pPr>
              <w:rPr>
                <w:rFonts w:asciiTheme="minorHAnsi" w:eastAsia="Times New Roman" w:hAnsiTheme="minorHAnsi" w:cstheme="minorHAnsi"/>
              </w:rPr>
            </w:pPr>
          </w:p>
        </w:tc>
      </w:tr>
      <w:tr w:rsidR="00DC2FBF" w:rsidRPr="004A125B" w14:paraId="7953AF8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9653A"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A.2.6.1.5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D59A7"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Epidemiological history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557F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Travel history and infectious contacts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CD27B" w14:textId="77777777" w:rsidR="00DC2FBF" w:rsidRPr="004A125B" w:rsidRDefault="00DC2FBF">
            <w:pPr>
              <w:rPr>
                <w:rFonts w:asciiTheme="minorHAnsi" w:eastAsia="Times New Roman" w:hAnsiTheme="minorHAnsi" w:cstheme="minorHAnsi"/>
              </w:rPr>
            </w:pPr>
          </w:p>
        </w:tc>
      </w:tr>
      <w:tr w:rsidR="00DC2FBF" w:rsidRPr="004A125B" w14:paraId="224C780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15E4E"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A.2.6.1.5.1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B99D8"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Infectious contacts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19E69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Infectious contacts of the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AED5C9" w14:textId="77777777" w:rsidR="00DC2FBF" w:rsidRPr="004A125B" w:rsidRDefault="00DC2FBF">
            <w:pPr>
              <w:rPr>
                <w:rFonts w:asciiTheme="minorHAnsi" w:eastAsia="Times New Roman" w:hAnsiTheme="minorHAnsi" w:cstheme="minorHAnsi"/>
              </w:rPr>
            </w:pPr>
          </w:p>
        </w:tc>
      </w:tr>
      <w:tr w:rsidR="00DC2FBF" w:rsidRPr="004A125B" w14:paraId="188C08F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A68A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B388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Time period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51E9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date and duration or date time interval of contact. Partial dates are allowed.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843904" w14:textId="77777777" w:rsidR="00DC2FBF" w:rsidRPr="004A125B" w:rsidRDefault="00DC2FBF">
            <w:pPr>
              <w:rPr>
                <w:rFonts w:asciiTheme="minorHAnsi" w:eastAsia="Times New Roman" w:hAnsiTheme="minorHAnsi" w:cstheme="minorHAnsi"/>
              </w:rPr>
            </w:pPr>
          </w:p>
        </w:tc>
      </w:tr>
      <w:tr w:rsidR="00DC2FBF" w:rsidRPr="004A125B" w14:paraId="3BB5178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10CF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BA87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Infectious agent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AA8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Information about suspected infectious agent or agents the person was exposed to.</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7B8A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 chapter 1</w:t>
            </w:r>
          </w:p>
        </w:tc>
      </w:tr>
      <w:tr w:rsidR="00DC2FBF" w:rsidRPr="004A125B" w14:paraId="000FAE0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5270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A.2.6.1.5.1.3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646B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Proximity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932C1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Proximity to the source/carrier of the infectious agent during exposure. Proximity could be expressed by text, code or value specifying distance from the </w:t>
            </w:r>
            <w:proofErr w:type="spellStart"/>
            <w:r w:rsidRPr="004A125B">
              <w:rPr>
                <w:rFonts w:asciiTheme="minorHAnsi" w:eastAsia="Times New Roman" w:hAnsiTheme="minorHAnsi" w:cstheme="minorHAnsi"/>
              </w:rPr>
              <w:t>InfectiousAgentCarrier</w:t>
            </w:r>
            <w:proofErr w:type="spell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0FAA9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255589003| Direct</w:t>
            </w:r>
            <w:r w:rsidRPr="004A125B">
              <w:rPr>
                <w:rFonts w:asciiTheme="minorHAnsi" w:eastAsia="Times New Roman" w:hAnsiTheme="minorHAnsi" w:cstheme="minorHAnsi"/>
              </w:rPr>
              <w:br/>
              <w:t>255541007| Indirect</w:t>
            </w:r>
          </w:p>
        </w:tc>
      </w:tr>
      <w:tr w:rsidR="00DC2FBF" w:rsidRPr="004A125B" w14:paraId="1CA1130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9440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0EEA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Country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5170B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Country in which the person was potentially exposed to infectious agent.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CE3E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ISO 3166</w:t>
            </w:r>
          </w:p>
        </w:tc>
      </w:tr>
      <w:tr w:rsidR="00DC2FBF" w:rsidRPr="004A125B" w14:paraId="18E800A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4C1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5D4A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Additional information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9C9C6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textual note with additional information about infectious contact.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282388" w14:textId="77777777" w:rsidR="00DC2FBF" w:rsidRPr="004A125B" w:rsidRDefault="00DC2FBF">
            <w:pPr>
              <w:rPr>
                <w:rFonts w:asciiTheme="minorHAnsi" w:eastAsia="Times New Roman" w:hAnsiTheme="minorHAnsi" w:cstheme="minorHAnsi"/>
              </w:rPr>
            </w:pPr>
          </w:p>
        </w:tc>
      </w:tr>
      <w:tr w:rsidR="00DC2FBF" w:rsidRPr="004A125B" w14:paraId="3481AB5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D13BB"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A.2.6.1.5.2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AAE58"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Travel history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1F55C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Travel history reported by the patient. Multiple records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29F3FB" w14:textId="77777777" w:rsidR="00DC2FBF" w:rsidRPr="004A125B" w:rsidRDefault="00DC2FBF">
            <w:pPr>
              <w:rPr>
                <w:rFonts w:asciiTheme="minorHAnsi" w:eastAsia="Times New Roman" w:hAnsiTheme="minorHAnsi" w:cstheme="minorHAnsi"/>
              </w:rPr>
            </w:pPr>
          </w:p>
        </w:tc>
      </w:tr>
      <w:tr w:rsidR="00DC2FBF" w:rsidRPr="004A125B" w14:paraId="03A514C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7FE0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A2EC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Time period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29F3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Start and end date or end date and duration of stay in a country. Partial dates are allowed.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360CB" w14:textId="77777777" w:rsidR="00DC2FBF" w:rsidRPr="004A125B" w:rsidRDefault="00DC2FBF">
            <w:pPr>
              <w:rPr>
                <w:rFonts w:asciiTheme="minorHAnsi" w:eastAsia="Times New Roman" w:hAnsiTheme="minorHAnsi" w:cstheme="minorHAnsi"/>
              </w:rPr>
            </w:pPr>
          </w:p>
        </w:tc>
      </w:tr>
      <w:tr w:rsidR="00DC2FBF" w:rsidRPr="004A125B" w14:paraId="3B99C7B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1BDA2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8C262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Country visited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9FFA3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country visited by the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4DC56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ISO 3166</w:t>
            </w:r>
          </w:p>
        </w:tc>
      </w:tr>
      <w:tr w:rsidR="00DC2FBF" w:rsidRPr="004A125B" w14:paraId="273EE2E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8FC1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A.2.6.1.5.2.3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FF154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E127F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Relevant notes on the travel stay.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69494" w14:textId="77777777" w:rsidR="00DC2FBF" w:rsidRPr="004A125B" w:rsidRDefault="00DC2FBF">
            <w:pPr>
              <w:rPr>
                <w:rFonts w:asciiTheme="minorHAnsi" w:eastAsia="Times New Roman" w:hAnsiTheme="minorHAnsi" w:cstheme="minorHAnsi"/>
              </w:rPr>
            </w:pPr>
          </w:p>
        </w:tc>
      </w:tr>
      <w:tr w:rsidR="00DC2FBF" w:rsidRPr="004A125B" w14:paraId="02998F6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93C2C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A.2.6.2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37C9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Family history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EBCB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Information about serious illnesses in close blood relatives with known or suspected genetic potential or with possible impact on patient care.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98900" w14:textId="77777777" w:rsidR="00DC2FBF" w:rsidRPr="004A125B" w:rsidRDefault="00DC2FBF">
            <w:pPr>
              <w:rPr>
                <w:rFonts w:asciiTheme="minorHAnsi" w:eastAsia="Times New Roman" w:hAnsiTheme="minorHAnsi" w:cstheme="minorHAnsi"/>
              </w:rPr>
            </w:pPr>
          </w:p>
        </w:tc>
      </w:tr>
      <w:tr w:rsidR="00DC2FBF" w:rsidRPr="004A125B" w14:paraId="1F830BC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F4A6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6C93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Patient relationship</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11DB0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family relation between the related person and the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CA783" w14:textId="77777777" w:rsidR="00DC2FBF" w:rsidRPr="004A125B" w:rsidRDefault="00511E93">
            <w:pPr>
              <w:jc w:val="both"/>
              <w:rPr>
                <w:rFonts w:asciiTheme="minorHAnsi" w:eastAsia="Times New Roman" w:hAnsiTheme="minorHAnsi" w:cstheme="minorHAnsi"/>
              </w:rPr>
            </w:pPr>
            <w:hyperlink r:id="rId34"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7:v</w:t>
              </w:r>
              <w:proofErr w:type="gramEnd"/>
              <w:r w:rsidR="006D3AE3" w:rsidRPr="004A125B">
                <w:rPr>
                  <w:rStyle w:val="Hyperlink"/>
                  <w:rFonts w:asciiTheme="minorHAnsi" w:eastAsia="Times New Roman" w:hAnsiTheme="minorHAnsi" w:cstheme="minorHAnsi"/>
                  <w:color w:val="auto"/>
                </w:rPr>
                <w:t>3-RoleCode where concept is-a _</w:t>
              </w:r>
              <w:proofErr w:type="spellStart"/>
              <w:r w:rsidR="006D3AE3" w:rsidRPr="004A125B">
                <w:rPr>
                  <w:rStyle w:val="Hyperlink"/>
                  <w:rFonts w:asciiTheme="minorHAnsi" w:eastAsia="Times New Roman" w:hAnsiTheme="minorHAnsi" w:cstheme="minorHAnsi"/>
                  <w:color w:val="auto"/>
                </w:rPr>
                <w:t>PersonalRelationshipRoleType</w:t>
              </w:r>
              <w:proofErr w:type="spellEnd"/>
            </w:hyperlink>
          </w:p>
        </w:tc>
      </w:tr>
      <w:tr w:rsidR="00DC2FBF" w:rsidRPr="004A125B" w14:paraId="3A46125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6C9A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3AE2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of birth</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D639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Full or partial date of birth</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17C9B" w14:textId="77777777" w:rsidR="00DC2FBF" w:rsidRPr="004A125B" w:rsidRDefault="00DC2FBF">
            <w:pPr>
              <w:rPr>
                <w:rFonts w:asciiTheme="minorHAnsi" w:eastAsia="Times New Roman" w:hAnsiTheme="minorHAnsi" w:cstheme="minorHAnsi"/>
              </w:rPr>
            </w:pPr>
          </w:p>
        </w:tc>
      </w:tr>
      <w:tr w:rsidR="00DC2FBF" w:rsidRPr="004A125B" w14:paraId="4637896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B3B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DBCD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Age or date of death</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1E70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Age or date of the death of the family member.</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90BD3" w14:textId="77777777" w:rsidR="00DC2FBF" w:rsidRPr="004A125B" w:rsidRDefault="00DC2FBF">
            <w:pPr>
              <w:rPr>
                <w:rFonts w:asciiTheme="minorHAnsi" w:eastAsia="Times New Roman" w:hAnsiTheme="minorHAnsi" w:cstheme="minorHAnsi"/>
              </w:rPr>
            </w:pPr>
          </w:p>
        </w:tc>
      </w:tr>
      <w:tr w:rsidR="00DC2FBF" w:rsidRPr="004A125B" w14:paraId="6795732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9EEF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5840A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Education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5E18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Level of education of the parents or guardians that treat the child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999FD4" w14:textId="77777777" w:rsidR="00DC2FBF" w:rsidRPr="004A125B" w:rsidRDefault="00511E93">
            <w:pPr>
              <w:jc w:val="both"/>
              <w:rPr>
                <w:rFonts w:asciiTheme="minorHAnsi" w:eastAsia="Times New Roman" w:hAnsiTheme="minorHAnsi" w:cstheme="minorHAnsi"/>
              </w:rPr>
            </w:pPr>
            <w:hyperlink r:id="rId35" w:history="1">
              <w:r w:rsidR="006D3AE3" w:rsidRPr="004A125B">
                <w:rPr>
                  <w:rStyle w:val="Hyperlink"/>
                  <w:rFonts w:asciiTheme="minorHAnsi" w:eastAsia="Times New Roman" w:hAnsiTheme="minorHAnsi" w:cstheme="minorHAnsi"/>
                  <w:color w:val="auto"/>
                </w:rPr>
                <w:t>hl7: v</w:t>
              </w:r>
              <w:proofErr w:type="gramStart"/>
              <w:r w:rsidR="006D3AE3" w:rsidRPr="004A125B">
                <w:rPr>
                  <w:rStyle w:val="Hyperlink"/>
                  <w:rFonts w:asciiTheme="minorHAnsi" w:eastAsia="Times New Roman" w:hAnsiTheme="minorHAnsi" w:cstheme="minorHAnsi"/>
                  <w:color w:val="auto"/>
                </w:rPr>
                <w:t>3.EducationLevel</w:t>
              </w:r>
              <w:proofErr w:type="gramEnd"/>
            </w:hyperlink>
          </w:p>
        </w:tc>
      </w:tr>
      <w:tr w:rsidR="00DC2FBF" w:rsidRPr="004A125B" w14:paraId="527342A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FE28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A.2.6.2.5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15D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Condition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756FA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Medical problems this person suffers or suffered.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905D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0FA0694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1109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A.2.6.2.6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76E18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Cause of death</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B6BC0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Information about disease or condition that was the main cause of death.</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5742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70D2E56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269C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A.2.6.3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1EE7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Social history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5EA8E" w14:textId="77777777" w:rsidR="00DC2FBF" w:rsidRPr="004A125B" w:rsidRDefault="00DC2FBF">
            <w:pPr>
              <w:rPr>
                <w:rFonts w:asciiTheme="minorHAnsi" w:eastAsia="Times New Roman" w:hAnsiTheme="minorHAnsi" w:cstheme="minorHAnsi"/>
              </w:rPr>
            </w:pP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3FA36" w14:textId="77777777" w:rsidR="00DC2FBF" w:rsidRPr="004A125B" w:rsidRDefault="00DC2FBF">
            <w:pPr>
              <w:rPr>
                <w:rFonts w:asciiTheme="minorHAnsi" w:eastAsia="Times New Roman" w:hAnsiTheme="minorHAnsi" w:cstheme="minorHAnsi"/>
                <w:sz w:val="20"/>
                <w:szCs w:val="20"/>
              </w:rPr>
            </w:pPr>
          </w:p>
        </w:tc>
      </w:tr>
      <w:tr w:rsidR="00DC2FBF" w:rsidRPr="004A125B" w14:paraId="46CB892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B7569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1C54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Participation in society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7A409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Participation in society details.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0D7843" w14:textId="77777777" w:rsidR="00DC2FBF" w:rsidRPr="004A125B" w:rsidRDefault="00DC2FBF">
            <w:pPr>
              <w:rPr>
                <w:rFonts w:asciiTheme="minorHAnsi" w:eastAsia="Times New Roman" w:hAnsiTheme="minorHAnsi" w:cstheme="minorHAnsi"/>
              </w:rPr>
            </w:pPr>
          </w:p>
        </w:tc>
      </w:tr>
      <w:tr w:rsidR="00DC2FBF" w:rsidRPr="004A125B" w14:paraId="594EEA6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90C0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E921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Work situation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6CB9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Work Situation describes the extent to which and in what way the patient participates in the workforce. Work is meant in the broadest sense of the word: activities that contribute to the person themselves, their environment or society. This includes both paid and unpaid work.</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CBD17" w14:textId="77777777" w:rsidR="00DC2FBF" w:rsidRPr="004A125B" w:rsidRDefault="00DC2FBF">
            <w:pPr>
              <w:rPr>
                <w:rFonts w:asciiTheme="minorHAnsi" w:eastAsia="Times New Roman" w:hAnsiTheme="minorHAnsi" w:cstheme="minorHAnsi"/>
              </w:rPr>
            </w:pPr>
          </w:p>
        </w:tc>
      </w:tr>
      <w:tr w:rsidR="00DC2FBF" w:rsidRPr="004A125B" w14:paraId="27FC09C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8363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B6AE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Hobby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8FF86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An activity the patient enjoys doing in their free time.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387563" w14:textId="77777777" w:rsidR="00DC2FBF" w:rsidRPr="004A125B" w:rsidRDefault="00DC2FBF">
            <w:pPr>
              <w:rPr>
                <w:rFonts w:asciiTheme="minorHAnsi" w:eastAsia="Times New Roman" w:hAnsiTheme="minorHAnsi" w:cstheme="minorHAnsi"/>
              </w:rPr>
            </w:pPr>
          </w:p>
        </w:tc>
      </w:tr>
      <w:tr w:rsidR="00DC2FBF" w:rsidRPr="004A125B" w14:paraId="2C1C2F7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0F83E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438A9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Social network</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85E4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description of the patient’s social network, such as family, </w:t>
            </w:r>
            <w:proofErr w:type="spellStart"/>
            <w:proofErr w:type="gramStart"/>
            <w:r w:rsidRPr="004A125B">
              <w:rPr>
                <w:rFonts w:asciiTheme="minorHAnsi" w:eastAsia="Times New Roman" w:hAnsiTheme="minorHAnsi" w:cstheme="minorHAnsi"/>
              </w:rPr>
              <w:t>neighbors</w:t>
            </w:r>
            <w:proofErr w:type="spellEnd"/>
            <w:proofErr w:type="gramEnd"/>
            <w:r w:rsidRPr="004A125B">
              <w:rPr>
                <w:rFonts w:asciiTheme="minorHAnsi" w:eastAsia="Times New Roman" w:hAnsiTheme="minorHAnsi" w:cstheme="minorHAnsi"/>
              </w:rPr>
              <w:t xml:space="preserve"> and friends.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B5B637" w14:textId="77777777" w:rsidR="00DC2FBF" w:rsidRPr="004A125B" w:rsidRDefault="00DC2FBF">
            <w:pPr>
              <w:rPr>
                <w:rFonts w:asciiTheme="minorHAnsi" w:eastAsia="Times New Roman" w:hAnsiTheme="minorHAnsi" w:cstheme="minorHAnsi"/>
              </w:rPr>
            </w:pPr>
          </w:p>
        </w:tc>
      </w:tr>
      <w:tr w:rsidR="00DC2FBF" w:rsidRPr="004A125B" w14:paraId="47CAA93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535F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03B00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Education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85B777" w14:textId="77777777" w:rsidR="00DC2FBF" w:rsidRPr="004A125B" w:rsidRDefault="00DC2FBF">
            <w:pPr>
              <w:rPr>
                <w:rFonts w:asciiTheme="minorHAnsi" w:eastAsia="Times New Roman" w:hAnsiTheme="minorHAnsi" w:cstheme="minorHAnsi"/>
              </w:rPr>
            </w:pP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DC3ADB" w14:textId="77777777" w:rsidR="00DC2FBF" w:rsidRPr="004A125B" w:rsidRDefault="00DC2FBF">
            <w:pPr>
              <w:rPr>
                <w:rFonts w:asciiTheme="minorHAnsi" w:eastAsia="Times New Roman" w:hAnsiTheme="minorHAnsi" w:cstheme="minorHAnsi"/>
                <w:sz w:val="20"/>
                <w:szCs w:val="20"/>
              </w:rPr>
            </w:pPr>
          </w:p>
        </w:tc>
      </w:tr>
      <w:tr w:rsidR="00DC2FBF" w:rsidRPr="004A125B" w14:paraId="4503E69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B86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44B5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Education level</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FC580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Indication of the highest level of education achieved.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AAAB6" w14:textId="77777777" w:rsidR="00DC2FBF" w:rsidRPr="004A125B" w:rsidRDefault="00511E93">
            <w:pPr>
              <w:jc w:val="both"/>
              <w:rPr>
                <w:rFonts w:asciiTheme="minorHAnsi" w:eastAsia="Times New Roman" w:hAnsiTheme="minorHAnsi" w:cstheme="minorHAnsi"/>
              </w:rPr>
            </w:pPr>
            <w:hyperlink r:id="rId36"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7:v</w:t>
              </w:r>
              <w:proofErr w:type="gramEnd"/>
              <w:r w:rsidR="006D3AE3" w:rsidRPr="004A125B">
                <w:rPr>
                  <w:rStyle w:val="Hyperlink"/>
                  <w:rFonts w:asciiTheme="minorHAnsi" w:eastAsia="Times New Roman" w:hAnsiTheme="minorHAnsi" w:cstheme="minorHAnsi"/>
                  <w:color w:val="auto"/>
                </w:rPr>
                <w:t>3.EducationLevel</w:t>
              </w:r>
            </w:hyperlink>
          </w:p>
        </w:tc>
      </w:tr>
      <w:tr w:rsidR="00DC2FBF" w:rsidRPr="004A125B" w14:paraId="6E3404C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B27DA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B7C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279F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If deemed relevant, a specification of the degree program can be provided by means of an explanation (e.g.: patient is in medical school).</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7D83BE" w14:textId="77777777" w:rsidR="00DC2FBF" w:rsidRPr="004A125B" w:rsidRDefault="00DC2FBF">
            <w:pPr>
              <w:rPr>
                <w:rFonts w:asciiTheme="minorHAnsi" w:eastAsia="Times New Roman" w:hAnsiTheme="minorHAnsi" w:cstheme="minorHAnsi"/>
              </w:rPr>
            </w:pPr>
          </w:p>
        </w:tc>
      </w:tr>
      <w:tr w:rsidR="00DC2FBF" w:rsidRPr="004A125B" w14:paraId="1F13E63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A7868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0D33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Living situation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13CD9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Household type and other related living situation information.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C2967D" w14:textId="77777777" w:rsidR="00DC2FBF" w:rsidRPr="004A125B" w:rsidRDefault="00DC2FBF">
            <w:pPr>
              <w:rPr>
                <w:rFonts w:asciiTheme="minorHAnsi" w:eastAsia="Times New Roman" w:hAnsiTheme="minorHAnsi" w:cstheme="minorHAnsi"/>
              </w:rPr>
            </w:pPr>
          </w:p>
        </w:tc>
      </w:tr>
      <w:tr w:rsidR="00DC2FBF" w:rsidRPr="004A125B" w14:paraId="3E81B47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73BD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F51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House type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3351F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Type of home the patient lives in.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D292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 365508006 | Finding of residence and accommodation circumstances (finding) |</w:t>
            </w:r>
          </w:p>
        </w:tc>
      </w:tr>
      <w:tr w:rsidR="00DC2FBF" w:rsidRPr="004A125B" w14:paraId="5098FB6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5CCA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98AD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Home adaption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11632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Adaptions present in the home that have been made in the context of the illness or disability to make the functioning of the patient safer and more comfortable and to enable independent living. Multiple data elements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6B13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467158009| Bath/shower chair</w:t>
            </w:r>
            <w:r w:rsidRPr="004A125B">
              <w:rPr>
                <w:rFonts w:asciiTheme="minorHAnsi" w:eastAsia="Times New Roman" w:hAnsiTheme="minorHAnsi" w:cstheme="minorHAnsi"/>
              </w:rPr>
              <w:br/>
              <w:t>465153004| Stairlift, chair</w:t>
            </w:r>
            <w:r w:rsidRPr="004A125B">
              <w:rPr>
                <w:rFonts w:asciiTheme="minorHAnsi" w:eastAsia="Times New Roman" w:hAnsiTheme="minorHAnsi" w:cstheme="minorHAnsi"/>
              </w:rPr>
              <w:br/>
              <w:t>465302005| Assistive toilet</w:t>
            </w:r>
            <w:r w:rsidRPr="004A125B">
              <w:rPr>
                <w:rFonts w:asciiTheme="minorHAnsi" w:eastAsia="Times New Roman" w:hAnsiTheme="minorHAnsi" w:cstheme="minorHAnsi"/>
              </w:rPr>
              <w:br/>
              <w:t>705401004| Assistive bed</w:t>
            </w:r>
            <w:r w:rsidRPr="004A125B">
              <w:rPr>
                <w:rFonts w:asciiTheme="minorHAnsi" w:eastAsia="Times New Roman" w:hAnsiTheme="minorHAnsi" w:cstheme="minorHAnsi"/>
              </w:rPr>
              <w:br/>
              <w:t>705390009| Home and premises assistive furnishing/adaptation</w:t>
            </w:r>
            <w:r w:rsidRPr="004A125B">
              <w:rPr>
                <w:rFonts w:asciiTheme="minorHAnsi" w:eastAsia="Times New Roman" w:hAnsiTheme="minorHAnsi" w:cstheme="minorHAnsi"/>
              </w:rPr>
              <w:br/>
              <w:t xml:space="preserve">360303004| </w:t>
            </w:r>
            <w:proofErr w:type="gramStart"/>
            <w:r w:rsidRPr="004A125B">
              <w:rPr>
                <w:rFonts w:asciiTheme="minorHAnsi" w:eastAsia="Times New Roman" w:hAnsiTheme="minorHAnsi" w:cstheme="minorHAnsi"/>
              </w:rPr>
              <w:t>Hand rail</w:t>
            </w:r>
            <w:proofErr w:type="gramEnd"/>
          </w:p>
        </w:tc>
      </w:tr>
      <w:tr w:rsidR="00DC2FBF" w:rsidRPr="004A125B" w14:paraId="101ACA0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F133E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1C39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Living conditions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9766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Conditions that affect the accessibility of the home or the stay in the home. Multiple data elements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06BF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160708008| Stairs in house</w:t>
            </w:r>
            <w:r w:rsidRPr="004A125B">
              <w:rPr>
                <w:rFonts w:asciiTheme="minorHAnsi" w:eastAsia="Times New Roman" w:hAnsiTheme="minorHAnsi" w:cstheme="minorHAnsi"/>
              </w:rPr>
              <w:br/>
              <w:t>609241003| Lives in apartment with elevator access</w:t>
            </w:r>
            <w:r w:rsidRPr="004A125B">
              <w:rPr>
                <w:rFonts w:asciiTheme="minorHAnsi" w:eastAsia="Times New Roman" w:hAnsiTheme="minorHAnsi" w:cstheme="minorHAnsi"/>
              </w:rPr>
              <w:br/>
              <w:t>715758005| Access to residence by stairs</w:t>
            </w:r>
            <w:r w:rsidRPr="004A125B">
              <w:rPr>
                <w:rFonts w:asciiTheme="minorHAnsi" w:eastAsia="Times New Roman" w:hAnsiTheme="minorHAnsi" w:cstheme="minorHAnsi"/>
              </w:rPr>
              <w:br/>
              <w:t>424948003| Obstructed means of residential entrance</w:t>
            </w:r>
            <w:r w:rsidRPr="004A125B">
              <w:rPr>
                <w:rFonts w:asciiTheme="minorHAnsi" w:eastAsia="Times New Roman" w:hAnsiTheme="minorHAnsi" w:cstheme="minorHAnsi"/>
              </w:rPr>
              <w:br/>
              <w:t>423155007| Housing contains structural barriers to movement</w:t>
            </w:r>
            <w:r w:rsidRPr="004A125B">
              <w:rPr>
                <w:rFonts w:asciiTheme="minorHAnsi" w:eastAsia="Times New Roman" w:hAnsiTheme="minorHAnsi" w:cstheme="minorHAnsi"/>
              </w:rPr>
              <w:br/>
              <w:t>424661000| Cluttered living space</w:t>
            </w:r>
            <w:r w:rsidRPr="004A125B">
              <w:rPr>
                <w:rFonts w:asciiTheme="minorHAnsi" w:eastAsia="Times New Roman" w:hAnsiTheme="minorHAnsi" w:cstheme="minorHAnsi"/>
              </w:rPr>
              <w:br/>
              <w:t>424415008| Dirty living conditions</w:t>
            </w:r>
            <w:r w:rsidRPr="004A125B">
              <w:rPr>
                <w:rFonts w:asciiTheme="minorHAnsi" w:eastAsia="Times New Roman" w:hAnsiTheme="minorHAnsi" w:cstheme="minorHAnsi"/>
              </w:rPr>
              <w:br/>
              <w:t>224152001| Keeps pets</w:t>
            </w:r>
            <w:r w:rsidRPr="004A125B">
              <w:rPr>
                <w:rFonts w:asciiTheme="minorHAnsi" w:eastAsia="Times New Roman" w:hAnsiTheme="minorHAnsi" w:cstheme="minorHAnsi"/>
              </w:rPr>
              <w:br/>
              <w:t>423527000| Unsafe floor covering</w:t>
            </w:r>
          </w:p>
        </w:tc>
      </w:tr>
      <w:tr w:rsidR="00DC2FBF" w:rsidRPr="004A125B" w14:paraId="7C01353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6676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7AD9D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Family situation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35F0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Family situation details.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614E2F" w14:textId="77777777" w:rsidR="00DC2FBF" w:rsidRPr="004A125B" w:rsidRDefault="00DC2FBF">
            <w:pPr>
              <w:rPr>
                <w:rFonts w:asciiTheme="minorHAnsi" w:eastAsia="Times New Roman" w:hAnsiTheme="minorHAnsi" w:cstheme="minorHAnsi"/>
              </w:rPr>
            </w:pPr>
          </w:p>
        </w:tc>
      </w:tr>
      <w:tr w:rsidR="00DC2FBF" w:rsidRPr="004A125B" w14:paraId="0F0C1B2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37E8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921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622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comment on the family situation.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6717B" w14:textId="77777777" w:rsidR="00DC2FBF" w:rsidRPr="004A125B" w:rsidRDefault="00DC2FBF">
            <w:pPr>
              <w:rPr>
                <w:rFonts w:asciiTheme="minorHAnsi" w:eastAsia="Times New Roman" w:hAnsiTheme="minorHAnsi" w:cstheme="minorHAnsi"/>
              </w:rPr>
            </w:pPr>
          </w:p>
        </w:tc>
      </w:tr>
      <w:tr w:rsidR="00DC2FBF" w:rsidRPr="004A125B" w14:paraId="2700203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A8C1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A.2.6.3.4.2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D7F4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Family composition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E8019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family composition describes the patient’s home situation and the form of cohabitation.  </w:t>
            </w:r>
            <w:r w:rsidRPr="004A125B">
              <w:rPr>
                <w:rFonts w:asciiTheme="minorHAnsi" w:eastAsia="Times New Roman" w:hAnsiTheme="minorHAnsi" w:cstheme="minorHAnsi"/>
              </w:rPr>
              <w:br/>
              <w:t>A family can consist of one or more people.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90AB1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 365481000 | Finding of household composition (finding) |</w:t>
            </w:r>
          </w:p>
        </w:tc>
      </w:tr>
      <w:tr w:rsidR="00DC2FBF" w:rsidRPr="004A125B" w14:paraId="4AD9FBA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DFD07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C545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Marital 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B9C6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person’s marital status according to the terms and definition in the national civil code.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BB708E" w14:textId="77777777" w:rsidR="00DC2FBF" w:rsidRPr="004A125B" w:rsidRDefault="00511E93">
            <w:pPr>
              <w:jc w:val="both"/>
              <w:rPr>
                <w:rFonts w:asciiTheme="minorHAnsi" w:eastAsia="Times New Roman" w:hAnsiTheme="minorHAnsi" w:cstheme="minorHAnsi"/>
              </w:rPr>
            </w:pPr>
            <w:hyperlink r:id="rId37" w:history="1">
              <w:r w:rsidR="006D3AE3" w:rsidRPr="004A125B">
                <w:rPr>
                  <w:rStyle w:val="Hyperlink"/>
                  <w:rFonts w:asciiTheme="minorHAnsi" w:eastAsia="Times New Roman" w:hAnsiTheme="minorHAnsi" w:cstheme="minorHAnsi"/>
                  <w:color w:val="auto"/>
                </w:rPr>
                <w:t>hl7: v3-MaritalStatus</w:t>
              </w:r>
            </w:hyperlink>
          </w:p>
        </w:tc>
      </w:tr>
      <w:tr w:rsidR="00DC2FBF" w:rsidRPr="004A125B" w14:paraId="2BD1218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94B6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E9EA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of children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4996F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number of children the patient has. Children in the context of this information model include </w:t>
            </w:r>
            <w:proofErr w:type="gramStart"/>
            <w:r w:rsidRPr="004A125B">
              <w:rPr>
                <w:rFonts w:asciiTheme="minorHAnsi" w:eastAsia="Times New Roman" w:hAnsiTheme="minorHAnsi" w:cstheme="minorHAnsi"/>
              </w:rPr>
              <w:t>step children</w:t>
            </w:r>
            <w:proofErr w:type="gramEnd"/>
            <w:r w:rsidRPr="004A125B">
              <w:rPr>
                <w:rFonts w:asciiTheme="minorHAnsi" w:eastAsia="Times New Roman" w:hAnsiTheme="minorHAnsi" w:cstheme="minorHAnsi"/>
              </w:rPr>
              <w:t>, foster children, biological and adopted children.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1F001" w14:textId="77777777" w:rsidR="00DC2FBF" w:rsidRPr="004A125B" w:rsidRDefault="00DC2FBF">
            <w:pPr>
              <w:rPr>
                <w:rFonts w:asciiTheme="minorHAnsi" w:eastAsia="Times New Roman" w:hAnsiTheme="minorHAnsi" w:cstheme="minorHAnsi"/>
              </w:rPr>
            </w:pPr>
          </w:p>
        </w:tc>
      </w:tr>
      <w:tr w:rsidR="00DC2FBF" w:rsidRPr="004A125B" w14:paraId="16788B7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FA5E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8CB7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of children at home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5A64E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number of children living at home with the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CB0D3" w14:textId="77777777" w:rsidR="00DC2FBF" w:rsidRPr="004A125B" w:rsidRDefault="00DC2FBF">
            <w:pPr>
              <w:rPr>
                <w:rFonts w:asciiTheme="minorHAnsi" w:eastAsia="Times New Roman" w:hAnsiTheme="minorHAnsi" w:cstheme="minorHAnsi"/>
              </w:rPr>
            </w:pPr>
          </w:p>
        </w:tc>
      </w:tr>
      <w:tr w:rsidR="00DC2FBF" w:rsidRPr="004A125B" w14:paraId="3B05D59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BDF3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E887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Child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6D8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Child age, co-living </w:t>
            </w:r>
            <w:proofErr w:type="gramStart"/>
            <w:r w:rsidRPr="004A125B">
              <w:rPr>
                <w:rFonts w:asciiTheme="minorHAnsi" w:eastAsia="Times New Roman" w:hAnsiTheme="minorHAnsi" w:cstheme="minorHAnsi"/>
              </w:rPr>
              <w:t>status</w:t>
            </w:r>
            <w:proofErr w:type="gramEnd"/>
            <w:r w:rsidRPr="004A125B">
              <w:rPr>
                <w:rFonts w:asciiTheme="minorHAnsi" w:eastAsia="Times New Roman" w:hAnsiTheme="minorHAnsi" w:cstheme="minorHAnsi"/>
              </w:rPr>
              <w:t xml:space="preserve"> and comment. Multiple child details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6DD15E" w14:textId="77777777" w:rsidR="00DC2FBF" w:rsidRPr="004A125B" w:rsidRDefault="00DC2FBF">
            <w:pPr>
              <w:rPr>
                <w:rFonts w:asciiTheme="minorHAnsi" w:eastAsia="Times New Roman" w:hAnsiTheme="minorHAnsi" w:cstheme="minorHAnsi"/>
              </w:rPr>
            </w:pPr>
          </w:p>
        </w:tc>
      </w:tr>
      <w:tr w:rsidR="00DC2FBF" w:rsidRPr="004A125B" w14:paraId="417D777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DF146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A.2.6.3.4.7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1DE55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Care responsibility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F4307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activities the patient carries out to care for a dependent family member.</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43AB7" w14:textId="77777777" w:rsidR="00DC2FBF" w:rsidRPr="004A125B" w:rsidRDefault="00DC2FBF">
            <w:pPr>
              <w:rPr>
                <w:rFonts w:asciiTheme="minorHAnsi" w:eastAsia="Times New Roman" w:hAnsiTheme="minorHAnsi" w:cstheme="minorHAnsi"/>
              </w:rPr>
            </w:pPr>
          </w:p>
        </w:tc>
      </w:tr>
      <w:tr w:rsidR="00DC2FBF" w:rsidRPr="004A125B" w14:paraId="11CF615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5DDDBD"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A.2.6.4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061A4"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i/>
                <w:iCs/>
              </w:rPr>
              <w:t>Abuse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EC371" w14:textId="77777777" w:rsidR="00DC2FBF" w:rsidRPr="004A125B" w:rsidRDefault="00DC2FBF">
            <w:pPr>
              <w:rPr>
                <w:rFonts w:asciiTheme="minorHAnsi" w:eastAsia="Times New Roman" w:hAnsiTheme="minorHAnsi" w:cstheme="minorHAnsi"/>
              </w:rPr>
            </w:pP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1CB16D" w14:textId="77777777" w:rsidR="00DC2FBF" w:rsidRPr="004A125B" w:rsidRDefault="00DC2FBF">
            <w:pPr>
              <w:rPr>
                <w:rFonts w:asciiTheme="minorHAnsi" w:eastAsia="Times New Roman" w:hAnsiTheme="minorHAnsi" w:cstheme="minorHAnsi"/>
                <w:sz w:val="20"/>
                <w:szCs w:val="20"/>
              </w:rPr>
            </w:pPr>
          </w:p>
        </w:tc>
      </w:tr>
      <w:tr w:rsidR="00DC2FBF" w:rsidRPr="004A125B" w14:paraId="5D59CCA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D5152D"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A.2.6.4.1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A3465"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Alcohol use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8C06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Alcohol consumption by the patient. Multiple records on alcohol use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596A90" w14:textId="77777777" w:rsidR="00DC2FBF" w:rsidRPr="004A125B" w:rsidRDefault="00DC2FBF">
            <w:pPr>
              <w:rPr>
                <w:rFonts w:asciiTheme="minorHAnsi" w:eastAsia="Times New Roman" w:hAnsiTheme="minorHAnsi" w:cstheme="minorHAnsi"/>
              </w:rPr>
            </w:pPr>
          </w:p>
        </w:tc>
      </w:tr>
      <w:tr w:rsidR="00DC2FBF" w:rsidRPr="004A125B" w14:paraId="6A260B7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C572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7D65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65E4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status of the patient’s alcohol use.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24AA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219006| Current drinker of alcohol</w:t>
            </w:r>
            <w:r w:rsidRPr="004A125B">
              <w:rPr>
                <w:rFonts w:asciiTheme="minorHAnsi" w:eastAsia="Times New Roman" w:hAnsiTheme="minorHAnsi" w:cstheme="minorHAnsi"/>
              </w:rPr>
              <w:br/>
              <w:t>105542008| Current non-drinker of alcohol</w:t>
            </w:r>
            <w:r w:rsidRPr="004A125B">
              <w:rPr>
                <w:rFonts w:asciiTheme="minorHAnsi" w:eastAsia="Times New Roman" w:hAnsiTheme="minorHAnsi" w:cstheme="minorHAnsi"/>
              </w:rPr>
              <w:br/>
              <w:t>82581004| Ex-drinker</w:t>
            </w:r>
            <w:r w:rsidRPr="004A125B">
              <w:rPr>
                <w:rFonts w:asciiTheme="minorHAnsi" w:eastAsia="Times New Roman" w:hAnsiTheme="minorHAnsi" w:cstheme="minorHAnsi"/>
              </w:rPr>
              <w:br/>
              <w:t>783261004| Lifetime non-drinker of alcohol</w:t>
            </w:r>
          </w:p>
        </w:tc>
      </w:tr>
      <w:tr w:rsidR="00DC2FBF" w:rsidRPr="004A125B" w14:paraId="612CF1F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262D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E6C78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 and quantity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8104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Period of use and amount (The extent of the patient’s alcohol use in units of alcohol per </w:t>
            </w:r>
            <w:proofErr w:type="gramStart"/>
            <w:r w:rsidRPr="004A125B">
              <w:rPr>
                <w:rFonts w:asciiTheme="minorHAnsi" w:eastAsia="Times New Roman" w:hAnsiTheme="minorHAnsi" w:cstheme="minorHAnsi"/>
              </w:rPr>
              <w:t>time period</w:t>
            </w:r>
            <w:proofErr w:type="gram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96FA5" w14:textId="77777777" w:rsidR="00DC2FBF" w:rsidRPr="004A125B" w:rsidRDefault="00DC2FBF">
            <w:pPr>
              <w:rPr>
                <w:rFonts w:asciiTheme="minorHAnsi" w:eastAsia="Times New Roman" w:hAnsiTheme="minorHAnsi" w:cstheme="minorHAnsi"/>
              </w:rPr>
            </w:pPr>
          </w:p>
        </w:tc>
      </w:tr>
      <w:tr w:rsidR="00DC2FBF" w:rsidRPr="004A125B" w14:paraId="14DD6D3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AA51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A.2.6.4.1.3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AB099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9CABB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Textual comment.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7489F5" w14:textId="77777777" w:rsidR="00DC2FBF" w:rsidRPr="004A125B" w:rsidRDefault="00DC2FBF">
            <w:pPr>
              <w:rPr>
                <w:rFonts w:asciiTheme="minorHAnsi" w:eastAsia="Times New Roman" w:hAnsiTheme="minorHAnsi" w:cstheme="minorHAnsi"/>
              </w:rPr>
            </w:pPr>
          </w:p>
        </w:tc>
      </w:tr>
      <w:tr w:rsidR="00DC2FBF" w:rsidRPr="004A125B" w14:paraId="26C098C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B3E8CB"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A.2.6.4.2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6795B"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Tobacco use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9A681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Represent smoking or tobacco habits. Multiple records on </w:t>
            </w:r>
            <w:proofErr w:type="spellStart"/>
            <w:r w:rsidRPr="004A125B">
              <w:rPr>
                <w:rFonts w:asciiTheme="minorHAnsi" w:eastAsia="Times New Roman" w:hAnsiTheme="minorHAnsi" w:cstheme="minorHAnsi"/>
              </w:rPr>
              <w:t>tabacco</w:t>
            </w:r>
            <w:proofErr w:type="spellEnd"/>
            <w:r w:rsidRPr="004A125B">
              <w:rPr>
                <w:rFonts w:asciiTheme="minorHAnsi" w:eastAsia="Times New Roman" w:hAnsiTheme="minorHAnsi" w:cstheme="minorHAnsi"/>
              </w:rPr>
              <w:t xml:space="preserve"> use could be provided.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97C72B" w14:textId="77777777" w:rsidR="00DC2FBF" w:rsidRPr="004A125B" w:rsidRDefault="00DC2FBF">
            <w:pPr>
              <w:rPr>
                <w:rFonts w:asciiTheme="minorHAnsi" w:eastAsia="Times New Roman" w:hAnsiTheme="minorHAnsi" w:cstheme="minorHAnsi"/>
              </w:rPr>
            </w:pPr>
          </w:p>
        </w:tc>
      </w:tr>
      <w:tr w:rsidR="00DC2FBF" w:rsidRPr="004A125B" w14:paraId="2ABC027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B21A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B0A0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FC123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status of the patient’s tobacco use.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2B3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449868002| Smokes every day</w:t>
            </w:r>
            <w:r w:rsidRPr="004A125B">
              <w:rPr>
                <w:rFonts w:asciiTheme="minorHAnsi" w:eastAsia="Times New Roman" w:hAnsiTheme="minorHAnsi" w:cstheme="minorHAnsi"/>
              </w:rPr>
              <w:br/>
              <w:t>230059006 | Occasional cigarette smoker (finding) |</w:t>
            </w:r>
            <w:r w:rsidRPr="004A125B">
              <w:rPr>
                <w:rFonts w:asciiTheme="minorHAnsi" w:eastAsia="Times New Roman" w:hAnsiTheme="minorHAnsi" w:cstheme="minorHAnsi"/>
              </w:rPr>
              <w:br/>
              <w:t>43381005 | Passive smoker (finding) |</w:t>
            </w:r>
            <w:r w:rsidRPr="004A125B">
              <w:rPr>
                <w:rFonts w:asciiTheme="minorHAnsi" w:eastAsia="Times New Roman" w:hAnsiTheme="minorHAnsi" w:cstheme="minorHAnsi"/>
              </w:rPr>
              <w:br/>
              <w:t>8517006 | Ex-smoker (finding) |</w:t>
            </w:r>
            <w:r w:rsidRPr="004A125B">
              <w:rPr>
                <w:rFonts w:asciiTheme="minorHAnsi" w:eastAsia="Times New Roman" w:hAnsiTheme="minorHAnsi" w:cstheme="minorHAnsi"/>
              </w:rPr>
              <w:br/>
              <w:t xml:space="preserve">405746006 | Current </w:t>
            </w:r>
            <w:proofErr w:type="spellStart"/>
            <w:r w:rsidRPr="004A125B">
              <w:rPr>
                <w:rFonts w:asciiTheme="minorHAnsi" w:eastAsia="Times New Roman" w:hAnsiTheme="minorHAnsi" w:cstheme="minorHAnsi"/>
              </w:rPr>
              <w:t>non smoker</w:t>
            </w:r>
            <w:proofErr w:type="spellEnd"/>
            <w:r w:rsidRPr="004A125B">
              <w:rPr>
                <w:rFonts w:asciiTheme="minorHAnsi" w:eastAsia="Times New Roman" w:hAnsiTheme="minorHAnsi" w:cstheme="minorHAnsi"/>
              </w:rPr>
              <w:t xml:space="preserve"> but past smoking history unknown (finding) |266919005 | Never smoked tobacco (finding) |</w:t>
            </w:r>
          </w:p>
        </w:tc>
      </w:tr>
      <w:tr w:rsidR="00DC2FBF" w:rsidRPr="004A125B" w14:paraId="1087503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89E4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DB37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 and quantity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B68C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Period of use and amount (The extent of the patient’s tobacco use in units of alcohol per </w:t>
            </w:r>
            <w:proofErr w:type="gramStart"/>
            <w:r w:rsidRPr="004A125B">
              <w:rPr>
                <w:rFonts w:asciiTheme="minorHAnsi" w:eastAsia="Times New Roman" w:hAnsiTheme="minorHAnsi" w:cstheme="minorHAnsi"/>
              </w:rPr>
              <w:t>time period</w:t>
            </w:r>
            <w:proofErr w:type="gram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EF4DC4" w14:textId="77777777" w:rsidR="00DC2FBF" w:rsidRPr="004A125B" w:rsidRDefault="00DC2FBF">
            <w:pPr>
              <w:rPr>
                <w:rFonts w:asciiTheme="minorHAnsi" w:eastAsia="Times New Roman" w:hAnsiTheme="minorHAnsi" w:cstheme="minorHAnsi"/>
              </w:rPr>
            </w:pPr>
          </w:p>
        </w:tc>
      </w:tr>
      <w:tr w:rsidR="00DC2FBF" w:rsidRPr="004A125B" w14:paraId="47FC5F3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1E0DB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0683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9E35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Textual comment.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8240CA" w14:textId="77777777" w:rsidR="00DC2FBF" w:rsidRPr="004A125B" w:rsidRDefault="00DC2FBF">
            <w:pPr>
              <w:rPr>
                <w:rFonts w:asciiTheme="minorHAnsi" w:eastAsia="Times New Roman" w:hAnsiTheme="minorHAnsi" w:cstheme="minorHAnsi"/>
              </w:rPr>
            </w:pPr>
          </w:p>
        </w:tc>
      </w:tr>
      <w:tr w:rsidR="00DC2FBF" w:rsidRPr="004A125B" w14:paraId="09ABF8C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DDF61"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A.2.6.4.3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CF65A0"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Drug abuse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A9FB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Abuse of drugs and other substances.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DFB3C" w14:textId="77777777" w:rsidR="00DC2FBF" w:rsidRPr="004A125B" w:rsidRDefault="00DC2FBF">
            <w:pPr>
              <w:rPr>
                <w:rFonts w:asciiTheme="minorHAnsi" w:eastAsia="Times New Roman" w:hAnsiTheme="minorHAnsi" w:cstheme="minorHAnsi"/>
              </w:rPr>
            </w:pPr>
          </w:p>
        </w:tc>
      </w:tr>
      <w:tr w:rsidR="00DC2FBF" w:rsidRPr="004A125B" w14:paraId="3A61743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73A4D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86941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EBBF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status of the patient’s drug use.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15AB8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417284009 | Current drug user (finding) |</w:t>
            </w:r>
            <w:r w:rsidRPr="004A125B">
              <w:rPr>
                <w:rFonts w:asciiTheme="minorHAnsi" w:eastAsia="Times New Roman" w:hAnsiTheme="minorHAnsi" w:cstheme="minorHAnsi"/>
              </w:rPr>
              <w:br/>
              <w:t>228367002 | Does not misuse drugs (situation) |</w:t>
            </w:r>
            <w:r w:rsidRPr="004A125B">
              <w:rPr>
                <w:rFonts w:asciiTheme="minorHAnsi" w:eastAsia="Times New Roman" w:hAnsiTheme="minorHAnsi" w:cstheme="minorHAnsi"/>
              </w:rPr>
              <w:br/>
              <w:t>228368007 | Has never misused drugs (situation) |</w:t>
            </w:r>
            <w:r w:rsidRPr="004A125B">
              <w:rPr>
                <w:rFonts w:asciiTheme="minorHAnsi" w:eastAsia="Times New Roman" w:hAnsiTheme="minorHAnsi" w:cstheme="minorHAnsi"/>
              </w:rPr>
              <w:br/>
              <w:t>44870007 | Misused drugs in past (finding) |</w:t>
            </w:r>
          </w:p>
        </w:tc>
      </w:tr>
      <w:tr w:rsidR="00DC2FBF" w:rsidRPr="004A125B" w14:paraId="402B6A8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B4419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50F0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 and quantity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D685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 of use and amount.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89651" w14:textId="77777777" w:rsidR="00DC2FBF" w:rsidRPr="004A125B" w:rsidRDefault="00DC2FBF">
            <w:pPr>
              <w:rPr>
                <w:rFonts w:asciiTheme="minorHAnsi" w:eastAsia="Times New Roman" w:hAnsiTheme="minorHAnsi" w:cstheme="minorHAnsi"/>
              </w:rPr>
            </w:pPr>
          </w:p>
        </w:tc>
      </w:tr>
      <w:tr w:rsidR="00DC2FBF" w:rsidRPr="004A125B" w14:paraId="2F46BAD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A3AE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A.2.6.4.3.3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5F4BA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Drug or medication type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5E6B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Type of the drug abuse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D0B1EE" w14:textId="77777777" w:rsidR="00DC2FBF" w:rsidRPr="004A125B" w:rsidRDefault="006D3AE3" w:rsidP="004A125B">
            <w:pPr>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Heroin (substance)| 387341002</w:t>
            </w:r>
            <w:r w:rsidRPr="004A125B">
              <w:rPr>
                <w:rFonts w:asciiTheme="minorHAnsi" w:eastAsia="Times New Roman" w:hAnsiTheme="minorHAnsi" w:cstheme="minorHAnsi"/>
              </w:rPr>
              <w:br/>
              <w:t>Benzodiazepine (substance) |372664007</w:t>
            </w:r>
            <w:r w:rsidRPr="004A125B">
              <w:rPr>
                <w:rFonts w:asciiTheme="minorHAnsi" w:eastAsia="Times New Roman" w:hAnsiTheme="minorHAnsi" w:cstheme="minorHAnsi"/>
              </w:rPr>
              <w:br/>
              <w:t>Methadone (substance) |387286002</w:t>
            </w:r>
            <w:r w:rsidRPr="004A125B">
              <w:rPr>
                <w:rFonts w:asciiTheme="minorHAnsi" w:eastAsia="Times New Roman" w:hAnsiTheme="minorHAnsi" w:cstheme="minorHAnsi"/>
              </w:rPr>
              <w:br/>
              <w:t>Hydroxybutyric acid (substance) |62821004</w:t>
            </w:r>
            <w:r w:rsidRPr="004A125B">
              <w:rPr>
                <w:rFonts w:asciiTheme="minorHAnsi" w:eastAsia="Times New Roman" w:hAnsiTheme="minorHAnsi" w:cstheme="minorHAnsi"/>
              </w:rPr>
              <w:br/>
              <w:t>Cocaine (substance) |387085005</w:t>
            </w:r>
            <w:r w:rsidRPr="004A125B">
              <w:rPr>
                <w:rFonts w:asciiTheme="minorHAnsi" w:eastAsia="Times New Roman" w:hAnsiTheme="minorHAnsi" w:cstheme="minorHAnsi"/>
              </w:rPr>
              <w:br/>
              <w:t>Cocaine freebase (substance) |229003004</w:t>
            </w:r>
            <w:r w:rsidRPr="004A125B">
              <w:rPr>
                <w:rFonts w:asciiTheme="minorHAnsi" w:eastAsia="Times New Roman" w:hAnsiTheme="minorHAnsi" w:cstheme="minorHAnsi"/>
              </w:rPr>
              <w:br/>
              <w:t>Methylenedioxymethamphetamine (substance) |288459003</w:t>
            </w:r>
            <w:r w:rsidRPr="004A125B">
              <w:rPr>
                <w:rFonts w:asciiTheme="minorHAnsi" w:eastAsia="Times New Roman" w:hAnsiTheme="minorHAnsi" w:cstheme="minorHAnsi"/>
              </w:rPr>
              <w:br/>
              <w:t>Amphetamine (substance) |703842006</w:t>
            </w:r>
            <w:r w:rsidRPr="004A125B">
              <w:rPr>
                <w:rFonts w:asciiTheme="minorHAnsi" w:eastAsia="Times New Roman" w:hAnsiTheme="minorHAnsi" w:cstheme="minorHAnsi"/>
              </w:rPr>
              <w:br/>
              <w:t>Cannabis (substance) |398705004</w:t>
            </w:r>
            <w:r w:rsidRPr="004A125B">
              <w:rPr>
                <w:rFonts w:asciiTheme="minorHAnsi" w:eastAsia="Times New Roman" w:hAnsiTheme="minorHAnsi" w:cstheme="minorHAnsi"/>
              </w:rPr>
              <w:br/>
              <w:t>Hallucinogenic mushrooms (substance)| 229006007</w:t>
            </w:r>
            <w:r w:rsidRPr="004A125B">
              <w:rPr>
                <w:rFonts w:asciiTheme="minorHAnsi" w:eastAsia="Times New Roman" w:hAnsiTheme="minorHAnsi" w:cstheme="minorHAnsi"/>
              </w:rPr>
              <w:br/>
              <w:t>Lysergic acid diethylamide (substance)| 15698006</w:t>
            </w:r>
            <w:r w:rsidRPr="004A125B">
              <w:rPr>
                <w:rFonts w:asciiTheme="minorHAnsi" w:eastAsia="Times New Roman" w:hAnsiTheme="minorHAnsi" w:cstheme="minorHAnsi"/>
              </w:rPr>
              <w:br/>
              <w:t>Ketamine (substance)| 373464007</w:t>
            </w:r>
            <w:r w:rsidRPr="004A125B">
              <w:rPr>
                <w:rFonts w:asciiTheme="minorHAnsi" w:eastAsia="Times New Roman" w:hAnsiTheme="minorHAnsi" w:cstheme="minorHAnsi"/>
              </w:rPr>
              <w:br/>
              <w:t>Phencyclidine (substance) |9721008</w:t>
            </w:r>
            <w:r w:rsidRPr="004A125B">
              <w:rPr>
                <w:rFonts w:asciiTheme="minorHAnsi" w:eastAsia="Times New Roman" w:hAnsiTheme="minorHAnsi" w:cstheme="minorHAnsi"/>
              </w:rPr>
              <w:br/>
              <w:t>Methamphetamine (substance) |387499002</w:t>
            </w:r>
            <w:r w:rsidRPr="004A125B">
              <w:rPr>
                <w:rFonts w:asciiTheme="minorHAnsi" w:eastAsia="Times New Roman" w:hAnsiTheme="minorHAnsi" w:cstheme="minorHAnsi"/>
              </w:rPr>
              <w:br/>
              <w:t>Anabolic steroid (substance)|111151007</w:t>
            </w:r>
            <w:r w:rsidRPr="004A125B">
              <w:rPr>
                <w:rFonts w:asciiTheme="minorHAnsi" w:eastAsia="Times New Roman" w:hAnsiTheme="minorHAnsi" w:cstheme="minorHAnsi"/>
              </w:rPr>
              <w:br/>
              <w:t>Laxative (substance)|372800002</w:t>
            </w:r>
            <w:r w:rsidRPr="004A125B">
              <w:rPr>
                <w:rFonts w:asciiTheme="minorHAnsi" w:eastAsia="Times New Roman" w:hAnsiTheme="minorHAnsi" w:cstheme="minorHAnsi"/>
              </w:rPr>
              <w:br/>
              <w:t>Buprenorphine (substance)|387173000</w:t>
            </w:r>
            <w:r w:rsidRPr="004A125B">
              <w:rPr>
                <w:rFonts w:asciiTheme="minorHAnsi" w:eastAsia="Times New Roman" w:hAnsiTheme="minorHAnsi" w:cstheme="minorHAnsi"/>
              </w:rPr>
              <w:br/>
              <w:t>Fentanyl (substance)|373492002</w:t>
            </w:r>
            <w:r w:rsidRPr="004A125B">
              <w:rPr>
                <w:rFonts w:asciiTheme="minorHAnsi" w:eastAsia="Times New Roman" w:hAnsiTheme="minorHAnsi" w:cstheme="minorHAnsi"/>
              </w:rPr>
              <w:br/>
              <w:t>Barbiturate (substance)|372798009</w:t>
            </w:r>
          </w:p>
        </w:tc>
      </w:tr>
      <w:tr w:rsidR="00DC2FBF" w:rsidRPr="004A125B" w14:paraId="1B1FDD5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79EF7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3A4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Route of administration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1C7D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Route or routes of administration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EC6D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EDQM Standard Terms</w:t>
            </w:r>
          </w:p>
        </w:tc>
      </w:tr>
      <w:tr w:rsidR="00DC2FBF" w:rsidRPr="004A125B" w14:paraId="67289B5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BDA9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A.2.6.4.3.5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7D36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A1E64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Textual comment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C410E" w14:textId="77777777" w:rsidR="00DC2FBF" w:rsidRPr="004A125B" w:rsidRDefault="00DC2FBF">
            <w:pPr>
              <w:rPr>
                <w:rFonts w:asciiTheme="minorHAnsi" w:eastAsia="Times New Roman" w:hAnsiTheme="minorHAnsi" w:cstheme="minorHAnsi"/>
              </w:rPr>
            </w:pPr>
          </w:p>
        </w:tc>
      </w:tr>
      <w:tr w:rsidR="00DC2FBF" w:rsidRPr="004A125B" w14:paraId="2B09D09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B3530"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A.2.6.4.4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44635" w14:textId="77777777" w:rsidR="00DC2FBF" w:rsidRPr="004A125B" w:rsidRDefault="006D3AE3">
            <w:pPr>
              <w:jc w:val="both"/>
              <w:rPr>
                <w:rFonts w:asciiTheme="minorHAnsi" w:eastAsia="Times New Roman" w:hAnsiTheme="minorHAnsi" w:cstheme="minorHAnsi"/>
              </w:rPr>
            </w:pPr>
            <w:r w:rsidRPr="004A125B">
              <w:rPr>
                <w:rStyle w:val="Emphasis"/>
                <w:rFonts w:asciiTheme="minorHAnsi" w:eastAsia="Times New Roman" w:hAnsiTheme="minorHAnsi" w:cstheme="minorHAnsi"/>
              </w:rPr>
              <w:t>Addiction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563BF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Type of addiction. Multiple additions can be reported.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465A7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p>
        </w:tc>
      </w:tr>
      <w:tr w:rsidR="00DC2FBF" w:rsidRPr="004A125B" w14:paraId="069A5EA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9300C6"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A.2.7</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18B5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Hospital </w:t>
            </w:r>
            <w:proofErr w:type="gramStart"/>
            <w:r w:rsidRPr="004A125B">
              <w:rPr>
                <w:rStyle w:val="Strong"/>
                <w:rFonts w:asciiTheme="minorHAnsi" w:eastAsia="Times New Roman" w:hAnsiTheme="minorHAnsi" w:cstheme="minorHAnsi"/>
              </w:rPr>
              <w:t>stay</w:t>
            </w:r>
            <w:proofErr w:type="gramEnd"/>
          </w:p>
        </w:tc>
      </w:tr>
      <w:tr w:rsidR="00DC2FBF" w:rsidRPr="004A125B" w14:paraId="7CCC8F4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EA17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A.2.7.1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4EF7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Diagnostic summary</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9308F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All problems/diagnoses that affected care during the inpatient case or are important to be recorded to ensure continuity of care. The diagnostic summary differentiates, in accordance with the international recommendation, between problems treated during hospital stay and other (untreated) problems. Treated problems are problems that were the subject of diagnostics, therapy, nursing, or (continuous) monitoring during the hospitalisation. </w:t>
            </w:r>
            <w:proofErr w:type="gramStart"/>
            <w:r w:rsidRPr="004A125B">
              <w:rPr>
                <w:rFonts w:asciiTheme="minorHAnsi" w:eastAsia="Times New Roman" w:hAnsiTheme="minorHAnsi" w:cstheme="minorHAnsi"/>
              </w:rPr>
              <w:t>Furthermore</w:t>
            </w:r>
            <w:proofErr w:type="gramEnd"/>
            <w:r w:rsidRPr="004A125B">
              <w:rPr>
                <w:rFonts w:asciiTheme="minorHAnsi" w:eastAsia="Times New Roman" w:hAnsiTheme="minorHAnsi" w:cstheme="minorHAnsi"/>
              </w:rPr>
              <w:t xml:space="preserve"> problems could by divided into three categories: problems present on admission (POA), conditions acquired during hospital stay (HAC) and problems that cannot be classified as being of any of the two (N/A). The diagnostic summary contains all conditions as they were recognised at the end of hospitalisation, after all examinations. This section contains concise, well specified, </w:t>
            </w:r>
            <w:proofErr w:type="spellStart"/>
            <w:r w:rsidRPr="004A125B">
              <w:rPr>
                <w:rFonts w:asciiTheme="minorHAnsi" w:eastAsia="Times New Roman" w:hAnsiTheme="minorHAnsi" w:cstheme="minorHAnsi"/>
              </w:rPr>
              <w:t>codeable</w:t>
            </w:r>
            <w:proofErr w:type="spellEnd"/>
            <w:r w:rsidRPr="004A125B">
              <w:rPr>
                <w:rFonts w:asciiTheme="minorHAnsi" w:eastAsia="Times New Roman" w:hAnsiTheme="minorHAnsi" w:cstheme="minorHAnsi"/>
              </w:rPr>
              <w:t>, summary of problems. Problems are ordered by importance (main problems first) during hospital stay. Description of the problem might be completed with additional details in the medical history section and/or in the Synthesis section.</w:t>
            </w:r>
          </w:p>
        </w:tc>
      </w:tr>
      <w:tr w:rsidR="00DC2FBF" w:rsidRPr="004A125B" w14:paraId="404545B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1679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EF85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59490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specification in narrative form</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3EA03" w14:textId="77777777" w:rsidR="00DC2FBF" w:rsidRPr="004A125B" w:rsidRDefault="00DC2FBF">
            <w:pPr>
              <w:rPr>
                <w:rFonts w:asciiTheme="minorHAnsi" w:eastAsia="Times New Roman" w:hAnsiTheme="minorHAnsi" w:cstheme="minorHAnsi"/>
              </w:rPr>
            </w:pPr>
          </w:p>
        </w:tc>
      </w:tr>
      <w:tr w:rsidR="00DC2FBF" w:rsidRPr="004A125B" w14:paraId="0E1EA9D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0420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425B3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Code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B12D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code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24069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t>ICD-O</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3341A81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6CA9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5E34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9C38D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 of a problem/condition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3E409E" w14:textId="77777777" w:rsidR="00DC2FBF" w:rsidRPr="004A125B" w:rsidRDefault="00DC2FBF">
            <w:pPr>
              <w:rPr>
                <w:rFonts w:asciiTheme="minorHAnsi" w:eastAsia="Times New Roman" w:hAnsiTheme="minorHAnsi" w:cstheme="minorHAnsi"/>
              </w:rPr>
            </w:pPr>
          </w:p>
        </w:tc>
      </w:tr>
      <w:tr w:rsidR="00DC2FBF" w:rsidRPr="004A125B" w14:paraId="5021E54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D976A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8F2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Abatement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273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or estimated date that the condition resolved or went into remission.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F668DD" w14:textId="77777777" w:rsidR="00DC2FBF" w:rsidRPr="004A125B" w:rsidRDefault="00DC2FBF">
            <w:pPr>
              <w:rPr>
                <w:rFonts w:asciiTheme="minorHAnsi" w:eastAsia="Times New Roman" w:hAnsiTheme="minorHAnsi" w:cstheme="minorHAnsi"/>
              </w:rPr>
            </w:pPr>
          </w:p>
        </w:tc>
      </w:tr>
      <w:tr w:rsidR="00DC2FBF" w:rsidRPr="004A125B" w14:paraId="340D2EF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661D2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792FC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Category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2A60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Category of the problem allows to flag for conditions acquired during hospital stay.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04FD9"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Present on admission [POA])</w:t>
            </w:r>
            <w:r w:rsidRPr="004A125B">
              <w:rPr>
                <w:rFonts w:asciiTheme="minorHAnsi" w:hAnsiTheme="minorHAnsi" w:cstheme="minorHAnsi"/>
              </w:rPr>
              <w:br/>
              <w:t>- Hospital acquired condition [HAC]</w:t>
            </w:r>
          </w:p>
          <w:p w14:paraId="5193F43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Not applicable or unknown [N/A] </w:t>
            </w:r>
          </w:p>
        </w:tc>
      </w:tr>
      <w:tr w:rsidR="00DC2FBF" w:rsidRPr="004A125B" w14:paraId="20CB7C4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CFF62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A.2.7.1.6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23EF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Treatment class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88CC5"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Class of the problem (treated, other) in relation to the hospital encounter. Treated problems were treated or affected provisioning of care (diagnostics, therapy, nursing, monitoring) during hospital encounter. At least one problem should be marked as Treated. Other problems are recorded only if they are important for continuity of care (after discharge).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D380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Treated, Other</w:t>
            </w:r>
          </w:p>
        </w:tc>
      </w:tr>
      <w:tr w:rsidR="00DC2FBF" w:rsidRPr="004A125B" w14:paraId="5DE48E7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B5C7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68B8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Resolution circumstances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2CA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Describes the reason for which the status of the problem changed from current to inactive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surgical procedure, medical treatment, etc.). This field includes "free text" if the resolution circumstances are not already included in other fields such as surgical procedure, medical device, etc.,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hepatic cystectomy (this will be the resolution circumstances for the problem "hepatic cyst" and will be included in surgical procedures).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92917F" w14:textId="77777777" w:rsidR="00DC2FBF" w:rsidRPr="004A125B" w:rsidRDefault="00DC2FBF">
            <w:pPr>
              <w:rPr>
                <w:rFonts w:asciiTheme="minorHAnsi" w:eastAsia="Times New Roman" w:hAnsiTheme="minorHAnsi" w:cstheme="minorHAnsi"/>
              </w:rPr>
            </w:pPr>
          </w:p>
        </w:tc>
      </w:tr>
      <w:tr w:rsidR="00DC2FBF" w:rsidRPr="004A125B" w14:paraId="5014161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9BF6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07BE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Severity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F251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subjective assessment of the severity of the condition as evaluated by the clinician.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DBB37" w14:textId="77777777" w:rsidR="00DC2FBF" w:rsidRPr="004A125B" w:rsidRDefault="00511E93">
            <w:pPr>
              <w:jc w:val="both"/>
              <w:rPr>
                <w:rFonts w:asciiTheme="minorHAnsi" w:eastAsia="Times New Roman" w:hAnsiTheme="minorHAnsi" w:cstheme="minorHAnsi"/>
              </w:rPr>
            </w:pPr>
            <w:hyperlink r:id="rId38"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7:condition</w:t>
              </w:r>
              <w:proofErr w:type="gramEnd"/>
              <w:r w:rsidR="006D3AE3" w:rsidRPr="004A125B">
                <w:rPr>
                  <w:rStyle w:val="Hyperlink"/>
                  <w:rFonts w:asciiTheme="minorHAnsi" w:eastAsia="Times New Roman" w:hAnsiTheme="minorHAnsi" w:cstheme="minorHAnsi"/>
                  <w:color w:val="auto"/>
                </w:rPr>
                <w:t>-severity</w:t>
              </w:r>
            </w:hyperlink>
          </w:p>
        </w:tc>
      </w:tr>
      <w:tr w:rsidR="00DC2FBF" w:rsidRPr="004A125B" w14:paraId="5B21CE5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A0DD9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A.2.7.1.9</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6153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Stage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CB5711" w14:textId="77777777" w:rsidR="00DC2FBF" w:rsidRPr="004A125B" w:rsidRDefault="006D3AE3">
            <w:pPr>
              <w:jc w:val="both"/>
              <w:rPr>
                <w:rFonts w:asciiTheme="minorHAnsi" w:eastAsia="Times New Roman" w:hAnsiTheme="minorHAnsi" w:cstheme="minorHAnsi"/>
              </w:rPr>
            </w:pPr>
            <w:proofErr w:type="gramStart"/>
            <w:r w:rsidRPr="004A125B">
              <w:rPr>
                <w:rFonts w:asciiTheme="minorHAnsi" w:eastAsia="Times New Roman" w:hAnsiTheme="minorHAnsi" w:cstheme="minorHAnsi"/>
              </w:rPr>
              <w:t>Stage/grade,</w:t>
            </w:r>
            <w:proofErr w:type="gramEnd"/>
            <w:r w:rsidRPr="004A125B">
              <w:rPr>
                <w:rFonts w:asciiTheme="minorHAnsi" w:eastAsia="Times New Roman" w:hAnsiTheme="minorHAnsi" w:cstheme="minorHAnsi"/>
              </w:rPr>
              <w:t xml:space="preserve"> usually assessed formally using a specific </w:t>
            </w:r>
            <w:proofErr w:type="spellStart"/>
            <w:r w:rsidRPr="004A125B">
              <w:rPr>
                <w:rFonts w:asciiTheme="minorHAnsi" w:eastAsia="Times New Roman" w:hAnsiTheme="minorHAnsi" w:cstheme="minorHAnsi"/>
              </w:rPr>
              <w:t>stagin</w:t>
            </w:r>
            <w:proofErr w:type="spellEnd"/>
            <w:r w:rsidRPr="004A125B">
              <w:rPr>
                <w:rFonts w:asciiTheme="minorHAnsi" w:eastAsia="Times New Roman" w:hAnsiTheme="minorHAnsi" w:cstheme="minorHAnsi"/>
              </w:rPr>
              <w:t>/grading system. Multiple assessment systems could be used.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D7FD6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TNM</w:t>
            </w:r>
            <w:r w:rsidRPr="004A125B">
              <w:rPr>
                <w:rFonts w:asciiTheme="minorHAnsi" w:eastAsia="Times New Roman" w:hAnsiTheme="minorHAnsi" w:cstheme="minorHAnsi"/>
              </w:rPr>
              <w:br/>
              <w:t>ICD-O</w:t>
            </w:r>
          </w:p>
        </w:tc>
      </w:tr>
      <w:tr w:rsidR="00DC2FBF" w:rsidRPr="004A125B" w14:paraId="699F4A4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F5724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A.2.7.2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D56F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Major procedures</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D5D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Surgeries and other "instrumental" interventions (endoscopic, intravascular) performed during hospitalisation and significant for continuity of care.</w:t>
            </w:r>
            <w:r w:rsidRPr="004A125B">
              <w:rPr>
                <w:rFonts w:asciiTheme="minorHAnsi" w:eastAsia="Times New Roman" w:hAnsiTheme="minorHAnsi" w:cstheme="minorHAnsi"/>
              </w:rPr>
              <w:br/>
              <w:t>This section does not include purely diagnostic procedures (MRI, CT, etc.). If no significant performance has been performed, this fact must be explicitly stated using the IPS code Absent and Unknown Data.</w:t>
            </w:r>
          </w:p>
        </w:tc>
      </w:tr>
      <w:tr w:rsidR="00DC2FBF" w:rsidRPr="004A125B" w14:paraId="7D58141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13A1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A.2.7.2.1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4E7C5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code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401D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code from supported code system</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7B42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659F0B8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07860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CB18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224CE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description of the procedure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EBEAE4" w14:textId="77777777" w:rsidR="00DC2FBF" w:rsidRPr="004A125B" w:rsidRDefault="00DC2FBF">
            <w:pPr>
              <w:rPr>
                <w:rFonts w:asciiTheme="minorHAnsi" w:eastAsia="Times New Roman" w:hAnsiTheme="minorHAnsi" w:cstheme="minorHAnsi"/>
              </w:rPr>
            </w:pPr>
          </w:p>
        </w:tc>
      </w:tr>
      <w:tr w:rsidR="00DC2FBF" w:rsidRPr="004A125B" w14:paraId="0FABB23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A776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2EB0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Body site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CF521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target body site and laterality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8E3C4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 442083009 | Anatomical or acquired body structure (body structure) |</w:t>
            </w:r>
          </w:p>
        </w:tc>
      </w:tr>
      <w:tr w:rsidR="00DC2FBF" w:rsidRPr="004A125B" w14:paraId="2B63C8B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E169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88464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FE00B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when procedure was performed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6E5947" w14:textId="77777777" w:rsidR="00DC2FBF" w:rsidRPr="004A125B" w:rsidRDefault="00DC2FBF">
            <w:pPr>
              <w:rPr>
                <w:rFonts w:asciiTheme="minorHAnsi" w:eastAsia="Times New Roman" w:hAnsiTheme="minorHAnsi" w:cstheme="minorHAnsi"/>
              </w:rPr>
            </w:pPr>
          </w:p>
        </w:tc>
      </w:tr>
      <w:tr w:rsidR="00DC2FBF" w:rsidRPr="004A125B" w14:paraId="4ED66D5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18F39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45EE8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DB8E0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coded reason why the procedure was performed. This may be a coded entity or may simply be present as text.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E366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113A907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2D25A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0B48D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Outcome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F66EF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outcome of the procedure - did it resolve the reasons for the procedure being performed?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0CEF0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385669000| Successful</w:t>
            </w:r>
            <w:r w:rsidRPr="004A125B">
              <w:rPr>
                <w:rFonts w:asciiTheme="minorHAnsi" w:eastAsia="Times New Roman" w:hAnsiTheme="minorHAnsi" w:cstheme="minorHAnsi"/>
              </w:rPr>
              <w:br/>
              <w:t>385671000| Unsuccessful</w:t>
            </w:r>
            <w:r w:rsidRPr="004A125B">
              <w:rPr>
                <w:rFonts w:asciiTheme="minorHAnsi" w:eastAsia="Times New Roman" w:hAnsiTheme="minorHAnsi" w:cstheme="minorHAnsi"/>
              </w:rPr>
              <w:br/>
              <w:t>385670004| Partially successful</w:t>
            </w:r>
          </w:p>
        </w:tc>
      </w:tr>
      <w:tr w:rsidR="00DC2FBF" w:rsidRPr="004A125B" w14:paraId="695ED9D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53CE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D9C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Complication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2A5B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Any complications that occurred during the procedure, or in the immediate post-performance period. These are generally tracked separately from the procedure description, which will typically describe the procedure itself rather than any 'post procedure' issues.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10BE3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0CEA587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D6EE7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A.2.7.2.8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7D06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Focal device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53ED9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reference to the device or devices that is/are implanted, </w:t>
            </w:r>
            <w:proofErr w:type="gramStart"/>
            <w:r w:rsidRPr="004A125B">
              <w:rPr>
                <w:rFonts w:asciiTheme="minorHAnsi" w:eastAsia="Times New Roman" w:hAnsiTheme="minorHAnsi" w:cstheme="minorHAnsi"/>
              </w:rPr>
              <w:t>removed</w:t>
            </w:r>
            <w:proofErr w:type="gramEnd"/>
            <w:r w:rsidRPr="004A125B">
              <w:rPr>
                <w:rFonts w:asciiTheme="minorHAnsi" w:eastAsia="Times New Roman" w:hAnsiTheme="minorHAnsi" w:cstheme="minorHAnsi"/>
              </w:rPr>
              <w:t xml:space="preserve"> or otherwise manipulated (calibration, battery replacement, fitting a prosthesis, attaching a wound-vac, etc.) as a focal portion of the Procedure.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CEADB2" w14:textId="77777777" w:rsidR="00DC2FBF" w:rsidRPr="004A125B" w:rsidRDefault="00DC2FBF">
            <w:pPr>
              <w:rPr>
                <w:rFonts w:asciiTheme="minorHAnsi" w:eastAsia="Times New Roman" w:hAnsiTheme="minorHAnsi" w:cstheme="minorHAnsi"/>
              </w:rPr>
            </w:pPr>
          </w:p>
        </w:tc>
      </w:tr>
      <w:tr w:rsidR="00DC2FBF" w:rsidRPr="004A125B" w14:paraId="059A8A3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5075B2"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A.2.7.3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FE47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Medical devices and implants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AB6E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Implants and used medical devices that affect or may affect the provision of health services (diagnosis and treatment). Also medical devices explanted or its use </w:t>
            </w:r>
            <w:proofErr w:type="gramStart"/>
            <w:r w:rsidRPr="004A125B">
              <w:rPr>
                <w:rFonts w:asciiTheme="minorHAnsi" w:eastAsia="Times New Roman" w:hAnsiTheme="minorHAnsi" w:cstheme="minorHAnsi"/>
              </w:rPr>
              <w:t>was  stopped</w:t>
            </w:r>
            <w:proofErr w:type="gramEnd"/>
            <w:r w:rsidRPr="004A125B">
              <w:rPr>
                <w:rFonts w:asciiTheme="minorHAnsi" w:eastAsia="Times New Roman" w:hAnsiTheme="minorHAnsi" w:cstheme="minorHAnsi"/>
              </w:rPr>
              <w:t xml:space="preserve"> during hospitalization. If the section is blank, the reason must be explicitly stated using the IPS Absent and Unknown Data coding system</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AA1954" w14:textId="77777777" w:rsidR="00DC2FBF" w:rsidRPr="004A125B" w:rsidRDefault="00DC2FBF">
            <w:pPr>
              <w:rPr>
                <w:rFonts w:asciiTheme="minorHAnsi" w:eastAsia="Times New Roman" w:hAnsiTheme="minorHAnsi" w:cstheme="minorHAnsi"/>
              </w:rPr>
            </w:pPr>
          </w:p>
        </w:tc>
      </w:tr>
      <w:tr w:rsidR="00DC2FBF" w:rsidRPr="004A125B" w14:paraId="28293B2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59D5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1533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Device and implant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24B8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Describes the patient's implanted and external medical devices and equipment upon which their health status depends. Includes devices such as cardiac pacemakers, implantable </w:t>
            </w:r>
            <w:proofErr w:type="spellStart"/>
            <w:r w:rsidRPr="004A125B">
              <w:rPr>
                <w:rFonts w:asciiTheme="minorHAnsi" w:eastAsia="Times New Roman" w:hAnsiTheme="minorHAnsi" w:cstheme="minorHAnsi"/>
              </w:rPr>
              <w:t>fibrillator</w:t>
            </w:r>
            <w:proofErr w:type="spellEnd"/>
            <w:r w:rsidRPr="004A125B">
              <w:rPr>
                <w:rFonts w:asciiTheme="minorHAnsi" w:eastAsia="Times New Roman" w:hAnsiTheme="minorHAnsi" w:cstheme="minorHAnsi"/>
              </w:rPr>
              <w:t>, prosthesis, ferromagnetic bone implants, etc. of which the HP needs to be aware.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D979F9" w14:textId="77777777" w:rsidR="00DC2FBF" w:rsidRPr="004A125B" w:rsidRDefault="00511E93">
            <w:pPr>
              <w:jc w:val="both"/>
              <w:rPr>
                <w:rFonts w:asciiTheme="minorHAnsi" w:eastAsia="Times New Roman" w:hAnsiTheme="minorHAnsi" w:cstheme="minorHAnsi"/>
              </w:rPr>
            </w:pPr>
            <w:hyperlink r:id="rId39" w:history="1">
              <w:r w:rsidR="006D3AE3" w:rsidRPr="004A125B">
                <w:rPr>
                  <w:rStyle w:val="Hyperlink"/>
                  <w:rFonts w:asciiTheme="minorHAnsi" w:eastAsia="Times New Roman" w:hAnsiTheme="minorHAnsi" w:cstheme="minorHAnsi"/>
                  <w:color w:val="auto"/>
                </w:rPr>
                <w:t>SNOMED CT</w:t>
              </w:r>
              <w:r w:rsidR="006D3AE3" w:rsidRPr="004A125B">
                <w:rPr>
                  <w:rFonts w:asciiTheme="minorHAnsi" w:eastAsia="Times New Roman" w:hAnsiTheme="minorHAnsi" w:cstheme="minorHAnsi"/>
                  <w:u w:val="single"/>
                </w:rPr>
                <w:br/>
              </w:r>
              <w:r w:rsidR="006D3AE3" w:rsidRPr="004A125B">
                <w:rPr>
                  <w:rStyle w:val="Hyperlink"/>
                  <w:rFonts w:asciiTheme="minorHAnsi" w:eastAsia="Times New Roman" w:hAnsiTheme="minorHAnsi" w:cstheme="minorHAnsi"/>
                  <w:color w:val="auto"/>
                </w:rPr>
                <w:t>IPS Absent or Unknown Devices</w:t>
              </w:r>
            </w:hyperlink>
          </w:p>
        </w:tc>
      </w:tr>
      <w:tr w:rsidR="00DC2FBF" w:rsidRPr="004A125B" w14:paraId="0B4BCEE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CFC83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41FAB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Device ID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D2D6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Normalised identifier of the device instance such as UDI according to REGULATION (EU) 2017/745</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03B537" w14:textId="77777777" w:rsidR="00DC2FBF" w:rsidRPr="004A125B" w:rsidRDefault="00DC2FBF">
            <w:pPr>
              <w:rPr>
                <w:rFonts w:asciiTheme="minorHAnsi" w:eastAsia="Times New Roman" w:hAnsiTheme="minorHAnsi" w:cstheme="minorHAnsi"/>
              </w:rPr>
            </w:pPr>
          </w:p>
        </w:tc>
      </w:tr>
      <w:tr w:rsidR="00DC2FBF" w:rsidRPr="004A125B" w14:paraId="5015D1A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4E530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43A3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Implant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C92D0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date and time the device was implanted or when its use began.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D0A34F" w14:textId="77777777" w:rsidR="00DC2FBF" w:rsidRPr="004A125B" w:rsidRDefault="00DC2FBF">
            <w:pPr>
              <w:rPr>
                <w:rFonts w:asciiTheme="minorHAnsi" w:eastAsia="Times New Roman" w:hAnsiTheme="minorHAnsi" w:cstheme="minorHAnsi"/>
              </w:rPr>
            </w:pPr>
          </w:p>
        </w:tc>
      </w:tr>
      <w:tr w:rsidR="00DC2FBF" w:rsidRPr="004A125B" w14:paraId="5B1AC0F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9109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D722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End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1162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Date and time when the device </w:t>
            </w:r>
            <w:proofErr w:type="gramStart"/>
            <w:r w:rsidRPr="004A125B">
              <w:rPr>
                <w:rFonts w:asciiTheme="minorHAnsi" w:eastAsia="Times New Roman" w:hAnsiTheme="minorHAnsi" w:cstheme="minorHAnsi"/>
              </w:rPr>
              <w:t>was</w:t>
            </w:r>
            <w:proofErr w:type="gramEnd"/>
            <w:r w:rsidRPr="004A125B">
              <w:rPr>
                <w:rFonts w:asciiTheme="minorHAnsi" w:eastAsia="Times New Roman" w:hAnsiTheme="minorHAnsi" w:cstheme="minorHAnsi"/>
              </w:rPr>
              <w:t xml:space="preserve"> explanted from the patient or the external device was no longer in use; likewise when the device is planned to be explanted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C147C" w14:textId="77777777" w:rsidR="00DC2FBF" w:rsidRPr="004A125B" w:rsidRDefault="00DC2FBF">
            <w:pPr>
              <w:rPr>
                <w:rFonts w:asciiTheme="minorHAnsi" w:eastAsia="Times New Roman" w:hAnsiTheme="minorHAnsi" w:cstheme="minorHAnsi"/>
              </w:rPr>
            </w:pPr>
          </w:p>
        </w:tc>
      </w:tr>
      <w:tr w:rsidR="00DC2FBF" w:rsidRPr="004A125B" w14:paraId="34D567A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9E7D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A.2.7.3.5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F5B8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97F82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medical reason for use of the medical device.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7D86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456D562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5ED52"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A.2.7.4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E4E7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Another significant treatment</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34DF7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Treatment provided, which cannot be unequivocally characterized as the major procedure (in the sense of the previous definition), but is significant - typically chemotherapy, radiotherapy, purification methods (dialysis, hemoperfusion), circulation support methods (</w:t>
            </w:r>
            <w:proofErr w:type="spellStart"/>
            <w:r w:rsidRPr="004A125B">
              <w:rPr>
                <w:rFonts w:asciiTheme="minorHAnsi" w:eastAsia="Times New Roman" w:hAnsiTheme="minorHAnsi" w:cstheme="minorHAnsi"/>
              </w:rPr>
              <w:t>counterpulsation</w:t>
            </w:r>
            <w:proofErr w:type="spellEnd"/>
            <w:r w:rsidRPr="004A125B">
              <w:rPr>
                <w:rFonts w:asciiTheme="minorHAnsi" w:eastAsia="Times New Roman" w:hAnsiTheme="minorHAnsi" w:cstheme="minorHAnsi"/>
              </w:rPr>
              <w:t>, etc.), administration of blood derivatives or others.</w:t>
            </w:r>
          </w:p>
        </w:tc>
      </w:tr>
      <w:tr w:rsidR="00DC2FBF" w:rsidRPr="004A125B" w14:paraId="4ACB395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E2CE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D1F2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code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815D2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code from supported code system</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DFABB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03DE63C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3785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DD67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85F5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description of the procedure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9DEEC8" w14:textId="77777777" w:rsidR="00DC2FBF" w:rsidRPr="004A125B" w:rsidRDefault="00DC2FBF">
            <w:pPr>
              <w:rPr>
                <w:rFonts w:asciiTheme="minorHAnsi" w:eastAsia="Times New Roman" w:hAnsiTheme="minorHAnsi" w:cstheme="minorHAnsi"/>
              </w:rPr>
            </w:pPr>
          </w:p>
        </w:tc>
      </w:tr>
      <w:tr w:rsidR="00DC2FBF" w:rsidRPr="004A125B" w14:paraId="261B789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A652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0CBC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Body site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56E7E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target body site and laterality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0AD1B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&lt; 442083009 | Anatomical or acquired body structure (body structure) |</w:t>
            </w:r>
          </w:p>
        </w:tc>
      </w:tr>
      <w:tr w:rsidR="00DC2FBF" w:rsidRPr="004A125B" w14:paraId="4B707C1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E64B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B9AB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B92E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when procedure was performed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FB71B" w14:textId="77777777" w:rsidR="00DC2FBF" w:rsidRPr="004A125B" w:rsidRDefault="00DC2FBF">
            <w:pPr>
              <w:rPr>
                <w:rFonts w:asciiTheme="minorHAnsi" w:eastAsia="Times New Roman" w:hAnsiTheme="minorHAnsi" w:cstheme="minorHAnsi"/>
              </w:rPr>
            </w:pPr>
          </w:p>
        </w:tc>
      </w:tr>
      <w:tr w:rsidR="00DC2FBF" w:rsidRPr="004A125B" w14:paraId="1466FE7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4A2A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A.2.7.4.5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0613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Procedure 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D790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coded reason why the procedure was performed. This may be a coded entity or may simply be present as text.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9E94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1B406BC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3C10FD"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A.2.7.5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648EE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Pharmacotherapy</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A26D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Selected drug treatment during hospitalization. Medicinal products that were administered during hospitalization and whose administration has already been discontinued before discharge or continues only for a short time after discharge, while knowledge of their administration is important for continuity of care (antibiotics other than completely routine, corticosteroids in high doses, etc.) will be listed.</w:t>
            </w:r>
            <w:r w:rsidRPr="004A125B">
              <w:rPr>
                <w:rFonts w:asciiTheme="minorHAnsi" w:eastAsia="Times New Roman" w:hAnsiTheme="minorHAnsi" w:cstheme="minorHAnsi"/>
              </w:rPr>
              <w:br/>
              <w:t>Medicinal products, the administration of which was started during hospitalization, but is also recommended after discharge, will be listed in the summary table in the recommendation section.</w:t>
            </w:r>
          </w:p>
        </w:tc>
      </w:tr>
      <w:tr w:rsidR="00DC2FBF" w:rsidRPr="004A125B" w14:paraId="0A33E71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4A10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52E95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Medication 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CF110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The reason why the medication is or was </w:t>
            </w:r>
            <w:proofErr w:type="gramStart"/>
            <w:r w:rsidRPr="004A125B">
              <w:rPr>
                <w:rFonts w:asciiTheme="minorHAnsi" w:eastAsia="Times New Roman" w:hAnsiTheme="minorHAnsi" w:cstheme="minorHAnsi"/>
              </w:rPr>
              <w:t>prescribed, or</w:t>
            </w:r>
            <w:proofErr w:type="gramEnd"/>
            <w:r w:rsidRPr="004A125B">
              <w:rPr>
                <w:rFonts w:asciiTheme="minorHAnsi" w:eastAsia="Times New Roman" w:hAnsiTheme="minorHAnsi" w:cstheme="minorHAnsi"/>
              </w:rPr>
              <w:t xml:space="preserve"> used. It provides a link to the Past or current health conditions or problems that the patient has had or has.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D835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3520113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342E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A.2.7.5.2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EA939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Intended use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DD75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Indication intended use as: prevention or treatment Example: prophylaxis, treatment, diagnostic, anaesthesia.</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A9D368" w14:textId="77777777" w:rsidR="00DC2FBF" w:rsidRPr="004A125B" w:rsidRDefault="00DC2FBF">
            <w:pPr>
              <w:rPr>
                <w:rFonts w:asciiTheme="minorHAnsi" w:eastAsia="Times New Roman" w:hAnsiTheme="minorHAnsi" w:cstheme="minorHAnsi"/>
              </w:rPr>
            </w:pPr>
          </w:p>
        </w:tc>
      </w:tr>
      <w:tr w:rsidR="00DC2FBF" w:rsidRPr="004A125B" w14:paraId="7EFCD8F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1ACB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8CEA9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Brand name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0561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Brand name if biological medicinal product or when justified by the health professional (ref. Commission Directive 2012/52/EU)</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C42CF1" w14:textId="77777777" w:rsidR="00DC2FBF" w:rsidRPr="004A125B" w:rsidRDefault="00DC2FBF">
            <w:pPr>
              <w:rPr>
                <w:rFonts w:asciiTheme="minorHAnsi" w:eastAsia="Times New Roman" w:hAnsiTheme="minorHAnsi" w:cstheme="minorHAnsi"/>
              </w:rPr>
            </w:pPr>
          </w:p>
        </w:tc>
      </w:tr>
      <w:tr w:rsidR="00DC2FBF" w:rsidRPr="004A125B" w14:paraId="3088C6D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B62A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477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Active ingredient list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7864D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Substance that alone or in combination with one or more other ingredients produces the intended activity of a medicinal product. Example: "paracetamol"</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1AFF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ATC (IDMP)</w:t>
            </w:r>
          </w:p>
        </w:tc>
      </w:tr>
      <w:tr w:rsidR="00DC2FBF" w:rsidRPr="004A125B" w14:paraId="175A357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FEDD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4D1A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Strength</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C17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content of the active ingredient expressed quantifiably per dosage unit, per unit of volume or per unit of weight, according to the pharmaceutical dose form. Example: 500 mg per tablet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6B459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UCUM</w:t>
            </w:r>
            <w:r w:rsidRPr="004A125B">
              <w:rPr>
                <w:rFonts w:asciiTheme="minorHAnsi" w:eastAsia="Times New Roman" w:hAnsiTheme="minorHAnsi" w:cstheme="minorHAnsi"/>
              </w:rPr>
              <w:br/>
              <w:t>EDQM Standard terms</w:t>
            </w:r>
          </w:p>
        </w:tc>
      </w:tr>
      <w:tr w:rsidR="00DC2FBF" w:rsidRPr="004A125B" w14:paraId="42A2122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2985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BD1B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Pharmaceutical dose form</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A5B6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form in which a pharmaceutical product is presented in the medicinal product package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tablet, syrup)</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A35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EDQM Standard Terms</w:t>
            </w:r>
          </w:p>
        </w:tc>
      </w:tr>
      <w:tr w:rsidR="00DC2FBF" w:rsidRPr="004A125B" w14:paraId="4005313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9F6D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9F4E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Dosage Regimen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758E2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of units per intake and frequency of intake over a specified duration of time. Example: 1 tablet every 24h, for 10 days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DC0DAB" w14:textId="77777777" w:rsidR="00DC2FBF" w:rsidRPr="004A125B" w:rsidRDefault="00DC2FBF">
            <w:pPr>
              <w:rPr>
                <w:rFonts w:asciiTheme="minorHAnsi" w:eastAsia="Times New Roman" w:hAnsiTheme="minorHAnsi" w:cstheme="minorHAnsi"/>
              </w:rPr>
            </w:pPr>
          </w:p>
        </w:tc>
      </w:tr>
      <w:tr w:rsidR="00DC2FBF" w:rsidRPr="004A125B" w14:paraId="0B9CC7E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EBC0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FAA8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Route of administration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E35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Path by which the pharmaceutical product is taken into or </w:t>
            </w:r>
            <w:proofErr w:type="gramStart"/>
            <w:r w:rsidRPr="004A125B">
              <w:rPr>
                <w:rFonts w:asciiTheme="minorHAnsi" w:eastAsia="Times New Roman" w:hAnsiTheme="minorHAnsi" w:cstheme="minorHAnsi"/>
              </w:rPr>
              <w:t>makes contact with</w:t>
            </w:r>
            <w:proofErr w:type="gramEnd"/>
            <w:r w:rsidRPr="004A125B">
              <w:rPr>
                <w:rFonts w:asciiTheme="minorHAnsi" w:eastAsia="Times New Roman" w:hAnsiTheme="minorHAnsi" w:cstheme="minorHAnsi"/>
              </w:rPr>
              <w:t xml:space="preserve"> the body.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08A0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EDQM Standard Terms</w:t>
            </w:r>
          </w:p>
        </w:tc>
      </w:tr>
      <w:tr w:rsidR="00DC2FBF" w:rsidRPr="004A125B" w14:paraId="2497B49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AD9EB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A.2.7.5.9</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EBC5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 of treatment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CBBC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time interval when the patient was, or was not, given the medication.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CE7DB" w14:textId="77777777" w:rsidR="00DC2FBF" w:rsidRPr="004A125B" w:rsidRDefault="00DC2FBF">
            <w:pPr>
              <w:rPr>
                <w:rFonts w:asciiTheme="minorHAnsi" w:eastAsia="Times New Roman" w:hAnsiTheme="minorHAnsi" w:cstheme="minorHAnsi"/>
              </w:rPr>
            </w:pPr>
          </w:p>
        </w:tc>
      </w:tr>
      <w:tr w:rsidR="00DC2FBF" w:rsidRPr="004A125B" w14:paraId="032A8BD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804C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A.2.7.6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DB62A3" w14:textId="77777777" w:rsidR="00DC2FBF" w:rsidRPr="004A125B" w:rsidRDefault="006D3AE3">
            <w:pPr>
              <w:jc w:val="both"/>
              <w:rPr>
                <w:rFonts w:asciiTheme="minorHAnsi" w:eastAsia="Times New Roman" w:hAnsiTheme="minorHAnsi" w:cstheme="minorHAnsi"/>
              </w:rPr>
            </w:pPr>
            <w:proofErr w:type="gramStart"/>
            <w:r w:rsidRPr="004A125B">
              <w:rPr>
                <w:rStyle w:val="Strong"/>
                <w:rFonts w:asciiTheme="minorHAnsi" w:eastAsia="Times New Roman" w:hAnsiTheme="minorHAnsi" w:cstheme="minorHAnsi"/>
              </w:rPr>
              <w:t>Significant  Observation</w:t>
            </w:r>
            <w:proofErr w:type="gramEnd"/>
            <w:r w:rsidRPr="004A125B">
              <w:rPr>
                <w:rStyle w:val="Strong"/>
                <w:rFonts w:asciiTheme="minorHAnsi" w:eastAsia="Times New Roman" w:hAnsiTheme="minorHAnsi" w:cstheme="minorHAnsi"/>
              </w:rPr>
              <w:t xml:space="preserve"> Results</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63F13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Results of significant functional, </w:t>
            </w:r>
            <w:proofErr w:type="gramStart"/>
            <w:r w:rsidRPr="004A125B">
              <w:rPr>
                <w:rFonts w:asciiTheme="minorHAnsi" w:eastAsia="Times New Roman" w:hAnsiTheme="minorHAnsi" w:cstheme="minorHAnsi"/>
              </w:rPr>
              <w:t>diagnostic</w:t>
            </w:r>
            <w:proofErr w:type="gramEnd"/>
            <w:r w:rsidRPr="004A125B">
              <w:rPr>
                <w:rFonts w:asciiTheme="minorHAnsi" w:eastAsia="Times New Roman" w:hAnsiTheme="minorHAnsi" w:cstheme="minorHAnsi"/>
              </w:rPr>
              <w:t xml:space="preserve"> and imaging examinations to ensure continuity of care, performed during hospitalization. Results of examinations ordered but not yet delivered (status = "registered") should be presented separately from results already delivered.</w:t>
            </w:r>
          </w:p>
        </w:tc>
      </w:tr>
      <w:tr w:rsidR="00DC2FBF" w:rsidRPr="004A125B" w14:paraId="5EA8806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42EF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E13CA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E17BD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8830F" w14:textId="77777777" w:rsidR="00DC2FBF" w:rsidRPr="004A125B" w:rsidRDefault="00DC2FBF">
            <w:pPr>
              <w:rPr>
                <w:rFonts w:asciiTheme="minorHAnsi" w:eastAsia="Times New Roman" w:hAnsiTheme="minorHAnsi" w:cstheme="minorHAnsi"/>
              </w:rPr>
            </w:pPr>
          </w:p>
        </w:tc>
      </w:tr>
      <w:tr w:rsidR="00DC2FBF" w:rsidRPr="004A125B" w14:paraId="40FC737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30B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1573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C32A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 of the observation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registered, preliminary, final)</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FE2CC" w14:textId="77777777" w:rsidR="00DC2FBF" w:rsidRPr="004A125B" w:rsidRDefault="00511E93">
            <w:pPr>
              <w:jc w:val="both"/>
              <w:rPr>
                <w:rFonts w:asciiTheme="minorHAnsi" w:eastAsia="Times New Roman" w:hAnsiTheme="minorHAnsi" w:cstheme="minorHAnsi"/>
              </w:rPr>
            </w:pPr>
            <w:hyperlink r:id="rId40"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7:observation</w:t>
              </w:r>
              <w:proofErr w:type="gramEnd"/>
              <w:r w:rsidR="006D3AE3" w:rsidRPr="004A125B">
                <w:rPr>
                  <w:rStyle w:val="Hyperlink"/>
                  <w:rFonts w:asciiTheme="minorHAnsi" w:eastAsia="Times New Roman" w:hAnsiTheme="minorHAnsi" w:cstheme="minorHAnsi"/>
                  <w:color w:val="auto"/>
                </w:rPr>
                <w:t>-status</w:t>
              </w:r>
            </w:hyperlink>
          </w:p>
        </w:tc>
      </w:tr>
      <w:tr w:rsidR="00DC2FBF" w:rsidRPr="004A125B" w14:paraId="5D01DD1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58CE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AF4A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694F4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representation of the observation result and findings.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2A2F1" w14:textId="77777777" w:rsidR="00DC2FBF" w:rsidRPr="004A125B" w:rsidRDefault="00DC2FBF">
            <w:pPr>
              <w:rPr>
                <w:rFonts w:asciiTheme="minorHAnsi" w:eastAsia="Times New Roman" w:hAnsiTheme="minorHAnsi" w:cstheme="minorHAnsi"/>
              </w:rPr>
            </w:pPr>
          </w:p>
        </w:tc>
      </w:tr>
      <w:tr w:rsidR="00DC2FBF" w:rsidRPr="004A125B" w14:paraId="1ABA8AD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8B35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85368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88BD3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EE1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LOINC</w:t>
            </w:r>
            <w:r w:rsidRPr="004A125B">
              <w:rPr>
                <w:rFonts w:asciiTheme="minorHAnsi" w:eastAsia="Times New Roman" w:hAnsiTheme="minorHAnsi" w:cstheme="minorHAnsi"/>
              </w:rPr>
              <w:br/>
              <w:t>NPU</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t>RADLEX</w:t>
            </w:r>
          </w:p>
        </w:tc>
      </w:tr>
      <w:tr w:rsidR="00DC2FBF" w:rsidRPr="004A125B" w14:paraId="555F7D4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D012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1B44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D8E0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DF15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UCUM</w:t>
            </w:r>
          </w:p>
        </w:tc>
      </w:tr>
      <w:tr w:rsidR="00DC2FBF" w:rsidRPr="004A125B" w14:paraId="1C8CFA6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56E64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CBFD5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C3CA0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PS document.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294D73" w14:textId="77777777" w:rsidR="00DC2FBF" w:rsidRPr="004A125B" w:rsidRDefault="00DC2FBF">
            <w:pPr>
              <w:rPr>
                <w:rFonts w:asciiTheme="minorHAnsi" w:eastAsia="Times New Roman" w:hAnsiTheme="minorHAnsi" w:cstheme="minorHAnsi"/>
              </w:rPr>
            </w:pPr>
          </w:p>
        </w:tc>
      </w:tr>
      <w:tr w:rsidR="00DC2FBF" w:rsidRPr="004A125B" w14:paraId="1437F48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6E77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A.2.7.6.7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FDFE7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Reporter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175DF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With certain observation results,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there may also be an interpreter or a person responsible for validation.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7BAA10" w14:textId="77777777" w:rsidR="00DC2FBF" w:rsidRPr="004A125B" w:rsidRDefault="00DC2FBF">
            <w:pPr>
              <w:rPr>
                <w:rFonts w:asciiTheme="minorHAnsi" w:eastAsia="Times New Roman" w:hAnsiTheme="minorHAnsi" w:cstheme="minorHAnsi"/>
              </w:rPr>
            </w:pPr>
          </w:p>
        </w:tc>
      </w:tr>
      <w:tr w:rsidR="00DC2FBF" w:rsidRPr="004A125B" w14:paraId="53249F7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AD2BF9"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A.2.7.7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7CC121"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Synthesis</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9E86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This section provides clinical synthesis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description of reasons and course of hospital stay) clustered by managed conditions, Clinical synthesis may include clinical reasoning (differential diagnostics, </w:t>
            </w:r>
            <w:proofErr w:type="spellStart"/>
            <w:r w:rsidRPr="004A125B">
              <w:rPr>
                <w:rFonts w:asciiTheme="minorHAnsi" w:eastAsia="Times New Roman" w:hAnsiTheme="minorHAnsi" w:cstheme="minorHAnsi"/>
              </w:rPr>
              <w:t>explanaition</w:t>
            </w:r>
            <w:proofErr w:type="spellEnd"/>
            <w:r w:rsidRPr="004A125B">
              <w:rPr>
                <w:rFonts w:asciiTheme="minorHAnsi" w:eastAsia="Times New Roman" w:hAnsiTheme="minorHAnsi" w:cstheme="minorHAnsi"/>
              </w:rPr>
              <w:t xml:space="preserve"> of clinical context) in clinically complex conditions.</w:t>
            </w:r>
          </w:p>
        </w:tc>
      </w:tr>
      <w:tr w:rsidR="00DC2FBF" w:rsidRPr="004A125B" w14:paraId="49A163E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663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A.2.7.7.1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36868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synthesis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3A39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Summary description of the reason and course of hospitalization for a specific problem.</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369FE9" w14:textId="77777777" w:rsidR="00DC2FBF" w:rsidRPr="004A125B" w:rsidRDefault="00DC2FBF">
            <w:pPr>
              <w:rPr>
                <w:rFonts w:asciiTheme="minorHAnsi" w:eastAsia="Times New Roman" w:hAnsiTheme="minorHAnsi" w:cstheme="minorHAnsi"/>
              </w:rPr>
            </w:pPr>
          </w:p>
        </w:tc>
      </w:tr>
      <w:tr w:rsidR="00DC2FBF" w:rsidRPr="004A125B" w14:paraId="63EF4E3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820F2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A.2.7.7.1.1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BFF2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8F0B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Problem specification in narrative form and/or a link to the problem managed during hospital stay.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C732A9" w14:textId="77777777" w:rsidR="00DC2FBF" w:rsidRPr="004A125B" w:rsidRDefault="00DC2FBF">
            <w:pPr>
              <w:rPr>
                <w:rFonts w:asciiTheme="minorHAnsi" w:eastAsia="Times New Roman" w:hAnsiTheme="minorHAnsi" w:cstheme="minorHAnsi"/>
              </w:rPr>
            </w:pPr>
          </w:p>
        </w:tc>
      </w:tr>
      <w:tr w:rsidR="00DC2FBF" w:rsidRPr="004A125B" w14:paraId="2B1ED4A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9979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A.2.7.7.1.2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E9B41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Reason and course of hospitalization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AF37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Detailed description of the reason and course of hospitalization (for the entire hospitalization).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F19647" w14:textId="77777777" w:rsidR="00DC2FBF" w:rsidRPr="004A125B" w:rsidRDefault="00DC2FBF">
            <w:pPr>
              <w:rPr>
                <w:rFonts w:asciiTheme="minorHAnsi" w:eastAsia="Times New Roman" w:hAnsiTheme="minorHAnsi" w:cstheme="minorHAnsi"/>
              </w:rPr>
            </w:pPr>
          </w:p>
        </w:tc>
      </w:tr>
      <w:tr w:rsidR="00DC2FBF" w:rsidRPr="004A125B" w14:paraId="2439FAA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D18AC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A.2.7.7.2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5A1E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Clinical reasoning</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E1CC5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clinical summary can be concluded with a clinical consideration (diff. diagnosis, explanation of context, etc.) for clinically complex conditions.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87414" w14:textId="77777777" w:rsidR="00DC2FBF" w:rsidRPr="004A125B" w:rsidRDefault="00DC2FBF">
            <w:pPr>
              <w:rPr>
                <w:rFonts w:asciiTheme="minorHAnsi" w:eastAsia="Times New Roman" w:hAnsiTheme="minorHAnsi" w:cstheme="minorHAnsi"/>
              </w:rPr>
            </w:pPr>
          </w:p>
        </w:tc>
      </w:tr>
      <w:tr w:rsidR="00DC2FBF" w:rsidRPr="004A125B" w14:paraId="4D76EE7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0EAB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A.2.8</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4A8FA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Discharge details </w:t>
            </w:r>
            <w:r w:rsidRPr="004A125B">
              <w:rPr>
                <w:rFonts w:asciiTheme="minorHAnsi" w:eastAsia="Times New Roman" w:hAnsiTheme="minorHAnsi" w:cstheme="minorHAnsi"/>
              </w:rPr>
              <w:t>(structured information should be provided, however if not available, at least a summary note should be present).</w:t>
            </w:r>
          </w:p>
        </w:tc>
      </w:tr>
      <w:tr w:rsidR="00DC2FBF" w:rsidRPr="004A125B" w14:paraId="787CEAC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60B9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A.2.8.1</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167B17"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Objective findings</w:t>
            </w:r>
          </w:p>
        </w:tc>
      </w:tr>
      <w:tr w:rsidR="00DC2FBF" w:rsidRPr="004A125B" w14:paraId="219CB7E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7FB2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B1B2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D771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examination at or before discharge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5F8C78" w14:textId="77777777" w:rsidR="00DC2FBF" w:rsidRPr="004A125B" w:rsidRDefault="00DC2FBF">
            <w:pPr>
              <w:rPr>
                <w:rFonts w:asciiTheme="minorHAnsi" w:eastAsia="Times New Roman" w:hAnsiTheme="minorHAnsi" w:cstheme="minorHAnsi"/>
              </w:rPr>
            </w:pPr>
          </w:p>
        </w:tc>
      </w:tr>
      <w:tr w:rsidR="00DC2FBF" w:rsidRPr="004A125B" w14:paraId="2886425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6F5E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5362A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FB5C3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D2D0E" w14:textId="77777777" w:rsidR="00DC2FBF" w:rsidRPr="004A125B" w:rsidRDefault="00DC2FBF">
            <w:pPr>
              <w:rPr>
                <w:rFonts w:asciiTheme="minorHAnsi" w:eastAsia="Times New Roman" w:hAnsiTheme="minorHAnsi" w:cstheme="minorHAnsi"/>
              </w:rPr>
            </w:pPr>
          </w:p>
        </w:tc>
      </w:tr>
      <w:tr w:rsidR="00DC2FBF" w:rsidRPr="004A125B" w14:paraId="1A38F6F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ABA55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A.2.8.1.3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F230F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 xml:space="preserve">Anthropometric </w:t>
            </w:r>
            <w:proofErr w:type="spellStart"/>
            <w:r w:rsidRPr="004A125B">
              <w:rPr>
                <w:rStyle w:val="Strong"/>
                <w:rFonts w:asciiTheme="minorHAnsi" w:eastAsia="Times New Roman" w:hAnsiTheme="minorHAnsi" w:cstheme="minorHAnsi"/>
              </w:rPr>
              <w:t>obsevations</w:t>
            </w:r>
            <w:proofErr w:type="spellEnd"/>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CC54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Results of anthropometric observations:</w:t>
            </w:r>
            <w:r w:rsidRPr="004A125B">
              <w:rPr>
                <w:rFonts w:asciiTheme="minorHAnsi" w:eastAsia="Times New Roman" w:hAnsiTheme="minorHAnsi" w:cstheme="minorHAnsi"/>
              </w:rPr>
              <w:br/>
              <w:t>• Required: body weight and height, BMI</w:t>
            </w:r>
            <w:r w:rsidRPr="004A125B">
              <w:rPr>
                <w:rFonts w:asciiTheme="minorHAnsi" w:eastAsia="Times New Roman" w:hAnsiTheme="minorHAnsi" w:cstheme="minorHAnsi"/>
              </w:rPr>
              <w:br/>
              <w:t xml:space="preserve">• Optional: circumference of head, waist, hip, </w:t>
            </w:r>
            <w:proofErr w:type="gramStart"/>
            <w:r w:rsidRPr="004A125B">
              <w:rPr>
                <w:rFonts w:asciiTheme="minorHAnsi" w:eastAsia="Times New Roman" w:hAnsiTheme="minorHAnsi" w:cstheme="minorHAnsi"/>
              </w:rPr>
              <w:t>limbs</w:t>
            </w:r>
            <w:proofErr w:type="gramEnd"/>
            <w:r w:rsidRPr="004A125B">
              <w:rPr>
                <w:rFonts w:asciiTheme="minorHAnsi" w:eastAsia="Times New Roman" w:hAnsiTheme="minorHAnsi" w:cstheme="minorHAnsi"/>
              </w:rPr>
              <w:t xml:space="preserve"> and skin fold thickness... </w:t>
            </w:r>
          </w:p>
        </w:tc>
      </w:tr>
      <w:tr w:rsidR="00DC2FBF" w:rsidRPr="004A125B" w14:paraId="40CEF98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6D76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A.2.8.1.3.1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1EEA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0C14B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representation of the observation result and findings.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82965B" w14:textId="77777777" w:rsidR="00DC2FBF" w:rsidRPr="004A125B" w:rsidRDefault="00DC2FBF">
            <w:pPr>
              <w:rPr>
                <w:rFonts w:asciiTheme="minorHAnsi" w:eastAsia="Times New Roman" w:hAnsiTheme="minorHAnsi" w:cstheme="minorHAnsi"/>
              </w:rPr>
            </w:pPr>
          </w:p>
        </w:tc>
      </w:tr>
      <w:tr w:rsidR="00DC2FBF" w:rsidRPr="004A125B" w14:paraId="4E99E30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482F8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A.2.8.1.3.2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4F6D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E359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A2D5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br/>
              <w:t>SNOMED CT</w:t>
            </w:r>
          </w:p>
        </w:tc>
      </w:tr>
      <w:tr w:rsidR="00DC2FBF" w:rsidRPr="004A125B" w14:paraId="0B2FA36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86D6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A.2.8.1.3.3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78B4D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DB7E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5EA0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UCUM</w:t>
            </w:r>
          </w:p>
        </w:tc>
      </w:tr>
      <w:tr w:rsidR="00DC2FBF" w:rsidRPr="004A125B" w14:paraId="515509A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B60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A.2.8.1.3.4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3264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6F9E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PS document.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224245" w14:textId="77777777" w:rsidR="00DC2FBF" w:rsidRPr="004A125B" w:rsidRDefault="00DC2FBF">
            <w:pPr>
              <w:rPr>
                <w:rFonts w:asciiTheme="minorHAnsi" w:eastAsia="Times New Roman" w:hAnsiTheme="minorHAnsi" w:cstheme="minorHAnsi"/>
              </w:rPr>
            </w:pPr>
          </w:p>
        </w:tc>
      </w:tr>
      <w:tr w:rsidR="00DC2FBF" w:rsidRPr="004A125B" w14:paraId="5D2A264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F916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A.2.8.1.4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58DD9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Vital signs</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9381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of Vital signs:</w:t>
            </w:r>
            <w:r w:rsidRPr="004A125B">
              <w:rPr>
                <w:rFonts w:asciiTheme="minorHAnsi" w:eastAsia="Times New Roman" w:hAnsiTheme="minorHAnsi" w:cstheme="minorHAnsi"/>
              </w:rPr>
              <w:br/>
              <w:t>• Required: systolic and diastolic blood pressure including site of measurement, pulse rate, respiratory rate</w:t>
            </w:r>
            <w:r w:rsidRPr="004A125B">
              <w:rPr>
                <w:rFonts w:asciiTheme="minorHAnsi" w:eastAsia="Times New Roman" w:hAnsiTheme="minorHAnsi" w:cstheme="minorHAnsi"/>
              </w:rPr>
              <w:br/>
              <w:t>• Optional: 02 saturation, temperature, pain (scale), ...</w:t>
            </w:r>
          </w:p>
        </w:tc>
      </w:tr>
      <w:tr w:rsidR="00DC2FBF" w:rsidRPr="004A125B" w14:paraId="7990533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0B036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8E54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0CA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representation of the observation result and findings.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A4424D" w14:textId="77777777" w:rsidR="00DC2FBF" w:rsidRPr="004A125B" w:rsidRDefault="00DC2FBF">
            <w:pPr>
              <w:rPr>
                <w:rFonts w:asciiTheme="minorHAnsi" w:eastAsia="Times New Roman" w:hAnsiTheme="minorHAnsi" w:cstheme="minorHAnsi"/>
              </w:rPr>
            </w:pPr>
          </w:p>
        </w:tc>
      </w:tr>
      <w:tr w:rsidR="00DC2FBF" w:rsidRPr="004A125B" w14:paraId="234104F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6787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A.2.8.1.4.2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72A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443F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9F605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p>
        </w:tc>
      </w:tr>
      <w:tr w:rsidR="00DC2FBF" w:rsidRPr="004A125B" w14:paraId="267B151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68332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7F143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3772E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FB1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SNOMED CT</w:t>
            </w:r>
            <w:r w:rsidRPr="004A125B">
              <w:rPr>
                <w:rFonts w:asciiTheme="minorHAnsi" w:eastAsia="Times New Roman" w:hAnsiTheme="minorHAnsi" w:cstheme="minorHAnsi"/>
              </w:rPr>
              <w:br/>
              <w:t>UCUM (measurement units)</w:t>
            </w:r>
          </w:p>
        </w:tc>
      </w:tr>
      <w:tr w:rsidR="00DC2FBF" w:rsidRPr="004A125B" w14:paraId="6CE8B6E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E4952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3AEF2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694C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PS document.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B63A55" w14:textId="77777777" w:rsidR="00DC2FBF" w:rsidRPr="004A125B" w:rsidRDefault="00DC2FBF">
            <w:pPr>
              <w:rPr>
                <w:rFonts w:asciiTheme="minorHAnsi" w:eastAsia="Times New Roman" w:hAnsiTheme="minorHAnsi" w:cstheme="minorHAnsi"/>
              </w:rPr>
            </w:pPr>
          </w:p>
        </w:tc>
      </w:tr>
      <w:tr w:rsidR="00DC2FBF" w:rsidRPr="004A125B" w14:paraId="2C2D7F8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BCB413"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A.2.8.1.5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50AC2"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Physical examination</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8A5D6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Physical examination is the process of evaluating objective anatomical findings. It is typically the first diagnostic measure performed after taking the patient's history, which allows an initial assessment of symptoms and is useful for determining the differential diagnoses and further steps. Physical examination can be performed through observation, palpation, percussion, and auscultation.</w:t>
            </w:r>
          </w:p>
        </w:tc>
      </w:tr>
      <w:tr w:rsidR="00DC2FBF" w:rsidRPr="004A125B" w14:paraId="7EC5202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30B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A.2.8.1.5.1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39DF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Note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DF24E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narrative description of the observation. It should be structured by organ system (e.g. Head, neck, body, </w:t>
            </w:r>
            <w:proofErr w:type="gramStart"/>
            <w:r w:rsidRPr="004A125B">
              <w:rPr>
                <w:rFonts w:asciiTheme="minorHAnsi" w:eastAsia="Times New Roman" w:hAnsiTheme="minorHAnsi" w:cstheme="minorHAnsi"/>
              </w:rPr>
              <w:t>arms,...</w:t>
            </w:r>
            <w:proofErr w:type="gram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96AF05" w14:textId="77777777" w:rsidR="00DC2FBF" w:rsidRPr="004A125B" w:rsidRDefault="00DC2FBF">
            <w:pPr>
              <w:rPr>
                <w:rFonts w:asciiTheme="minorHAnsi" w:eastAsia="Times New Roman" w:hAnsiTheme="minorHAnsi" w:cstheme="minorHAnsi"/>
              </w:rPr>
            </w:pPr>
          </w:p>
        </w:tc>
      </w:tr>
      <w:tr w:rsidR="00DC2FBF" w:rsidRPr="004A125B" w14:paraId="3FBEC14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EF04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A.2.8.1.5.2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5911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9CE8F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A226FE" w14:textId="77777777" w:rsidR="00DC2FBF" w:rsidRPr="004A125B" w:rsidRDefault="00DC2FBF">
            <w:pPr>
              <w:rPr>
                <w:rFonts w:asciiTheme="minorHAnsi" w:eastAsia="Times New Roman" w:hAnsiTheme="minorHAnsi" w:cstheme="minorHAnsi"/>
              </w:rPr>
            </w:pPr>
          </w:p>
        </w:tc>
      </w:tr>
      <w:tr w:rsidR="00DC2FBF" w:rsidRPr="004A125B" w14:paraId="59E2EC6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8B26F"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lastRenderedPageBreak/>
              <w:t>A.2.8.2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B1FB4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Functional status at discharge</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02B4E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Functional status can be assessed in several different ways, usually with a focus on the person’s abilities to perform basic activities of daily living (ADL), which include basic self-care such as bathing, feeding, and toileting and instrumental activities of daily living (IADL), which includes activities such as cooking, shopping, and managing one’s own affairs.</w:t>
            </w:r>
            <w:r w:rsidRPr="004A125B">
              <w:rPr>
                <w:rFonts w:asciiTheme="minorHAnsi" w:eastAsia="Times New Roman" w:hAnsiTheme="minorHAnsi" w:cstheme="minorHAnsi"/>
              </w:rPr>
              <w:br/>
            </w:r>
            <w:r w:rsidRPr="004A125B">
              <w:rPr>
                <w:rFonts w:asciiTheme="minorHAnsi" w:eastAsia="Times New Roman" w:hAnsiTheme="minorHAnsi" w:cstheme="minorHAnsi"/>
              </w:rPr>
              <w:br/>
              <w:t xml:space="preserve">For details see: </w:t>
            </w:r>
            <w:hyperlink r:id="rId41" w:history="1">
              <w:r w:rsidRPr="004A125B">
                <w:rPr>
                  <w:rStyle w:val="Hyperlink"/>
                  <w:rFonts w:asciiTheme="minorHAnsi" w:eastAsia="Times New Roman" w:hAnsiTheme="minorHAnsi" w:cstheme="minorHAnsi"/>
                  <w:color w:val="auto"/>
                </w:rPr>
                <w:t>https://paciowg.github.io/functional-status-ig/</w:t>
              </w:r>
            </w:hyperlink>
          </w:p>
        </w:tc>
      </w:tr>
      <w:tr w:rsidR="00DC2FBF" w:rsidRPr="004A125B" w14:paraId="04944EBB"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3966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F25E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EA37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Date and time of the examination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B269DF" w14:textId="77777777" w:rsidR="00DC2FBF" w:rsidRPr="004A125B" w:rsidRDefault="00DC2FBF">
            <w:pPr>
              <w:rPr>
                <w:rFonts w:asciiTheme="minorHAnsi" w:eastAsia="Times New Roman" w:hAnsiTheme="minorHAnsi" w:cstheme="minorHAnsi"/>
              </w:rPr>
            </w:pPr>
          </w:p>
        </w:tc>
      </w:tr>
      <w:tr w:rsidR="00DC2FBF" w:rsidRPr="004A125B" w14:paraId="040F6FB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D10A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5DE9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Performer</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8A33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originator/author and provides provenance information about the source of the results data that may have not originated with the source of the whole document.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4E419" w14:textId="77777777" w:rsidR="00DC2FBF" w:rsidRPr="004A125B" w:rsidRDefault="00DC2FBF">
            <w:pPr>
              <w:rPr>
                <w:rFonts w:asciiTheme="minorHAnsi" w:eastAsia="Times New Roman" w:hAnsiTheme="minorHAnsi" w:cstheme="minorHAnsi"/>
              </w:rPr>
            </w:pPr>
          </w:p>
        </w:tc>
      </w:tr>
      <w:tr w:rsidR="00DC2FBF" w:rsidRPr="004A125B" w14:paraId="5ED0C70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CC69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C9C2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1E53B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Need for the patient to be continuously assessed by third parties; functional status may influence decisions about how to plan and administer treatments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E5006" w14:textId="77777777" w:rsidR="00DC2FBF" w:rsidRPr="004A125B" w:rsidRDefault="00DC2FBF">
            <w:pPr>
              <w:rPr>
                <w:rFonts w:asciiTheme="minorHAnsi" w:eastAsia="Times New Roman" w:hAnsiTheme="minorHAnsi" w:cstheme="minorHAnsi"/>
              </w:rPr>
            </w:pPr>
          </w:p>
        </w:tc>
      </w:tr>
      <w:tr w:rsidR="00DC2FBF" w:rsidRPr="004A125B" w14:paraId="35E6D8F0"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0310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14EEE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Functional status assessment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E9B5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Assessment of functional status of the patient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3B317F" w14:textId="77777777" w:rsidR="00DC2FBF" w:rsidRPr="004A125B" w:rsidRDefault="00DC2FBF">
            <w:pPr>
              <w:rPr>
                <w:rFonts w:asciiTheme="minorHAnsi" w:eastAsia="Times New Roman" w:hAnsiTheme="minorHAnsi" w:cstheme="minorHAnsi"/>
              </w:rPr>
            </w:pPr>
          </w:p>
        </w:tc>
      </w:tr>
      <w:tr w:rsidR="00DC2FBF" w:rsidRPr="004A125B" w14:paraId="5737913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D362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A.2.8.2.4.1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B303C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A5D21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Onset date of a condition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78ED62" w14:textId="77777777" w:rsidR="00DC2FBF" w:rsidRPr="004A125B" w:rsidRDefault="00DC2FBF">
            <w:pPr>
              <w:rPr>
                <w:rFonts w:asciiTheme="minorHAnsi" w:eastAsia="Times New Roman" w:hAnsiTheme="minorHAnsi" w:cstheme="minorHAnsi"/>
              </w:rPr>
            </w:pPr>
          </w:p>
        </w:tc>
      </w:tr>
      <w:tr w:rsidR="00DC2FBF" w:rsidRPr="004A125B" w14:paraId="0516372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CA78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A.2.8.2.4.2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C61B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BEA12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Narrative representation of the observation result and findings.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9E515" w14:textId="77777777" w:rsidR="00DC2FBF" w:rsidRPr="004A125B" w:rsidRDefault="00DC2FBF">
            <w:pPr>
              <w:rPr>
                <w:rFonts w:asciiTheme="minorHAnsi" w:eastAsia="Times New Roman" w:hAnsiTheme="minorHAnsi" w:cstheme="minorHAnsi"/>
              </w:rPr>
            </w:pPr>
          </w:p>
        </w:tc>
      </w:tr>
      <w:tr w:rsidR="00DC2FBF" w:rsidRPr="004A125B" w14:paraId="739C36C5"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E11C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A.2.8.2.4.3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C035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9CFF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Observation details including code that identifies observation, specification of the observed body structure or specimen, </w:t>
            </w:r>
            <w:proofErr w:type="gramStart"/>
            <w:r w:rsidRPr="004A125B">
              <w:rPr>
                <w:rFonts w:asciiTheme="minorHAnsi" w:eastAsia="Times New Roman" w:hAnsiTheme="minorHAnsi" w:cstheme="minorHAnsi"/>
              </w:rPr>
              <w:t>date</w:t>
            </w:r>
            <w:proofErr w:type="gramEnd"/>
            <w:r w:rsidRPr="004A125B">
              <w:rPr>
                <w:rFonts w:asciiTheme="minorHAnsi" w:eastAsia="Times New Roman" w:hAnsiTheme="minorHAnsi" w:cstheme="minorHAnsi"/>
              </w:rPr>
              <w:t xml:space="preserve"> and time of the specimen collection.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D088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ICF WHO</w:t>
            </w:r>
          </w:p>
        </w:tc>
      </w:tr>
      <w:tr w:rsidR="00DC2FBF" w:rsidRPr="004A125B" w14:paraId="3971A60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E11B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A.2.8.2.4.4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A4D8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Observation result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E23A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Result of the observation including numeric and coded results of the measurement, details about how the tests were done to get the result values, information about referential ranges and result interpretation. Content of the observation result will vary according to the type of the observation.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DA295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ICF WHO</w:t>
            </w:r>
          </w:p>
        </w:tc>
      </w:tr>
      <w:tr w:rsidR="00DC2FBF" w:rsidRPr="004A125B" w14:paraId="52A810E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FA70A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A.2.8.3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C1371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Discharge note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A9D6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Discharge summary note</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257FE3" w14:textId="77777777" w:rsidR="00DC2FBF" w:rsidRPr="004A125B" w:rsidRDefault="00DC2FBF">
            <w:pPr>
              <w:rPr>
                <w:rFonts w:asciiTheme="minorHAnsi" w:eastAsia="Times New Roman" w:hAnsiTheme="minorHAnsi" w:cstheme="minorHAnsi"/>
              </w:rPr>
            </w:pPr>
          </w:p>
        </w:tc>
      </w:tr>
      <w:tr w:rsidR="00DC2FBF" w:rsidRPr="004A125B" w14:paraId="0C0BC63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9CC43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A.2.9</w:t>
            </w:r>
          </w:p>
        </w:tc>
        <w:tc>
          <w:tcPr>
            <w:tcW w:w="4480"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1F123E"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Recommendations</w:t>
            </w:r>
            <w:r w:rsidRPr="004A125B">
              <w:rPr>
                <w:rFonts w:asciiTheme="minorHAnsi" w:eastAsia="Times New Roman" w:hAnsiTheme="minorHAnsi" w:cstheme="minorHAnsi"/>
              </w:rPr>
              <w:br/>
            </w:r>
            <w:r w:rsidRPr="004A125B">
              <w:rPr>
                <w:rStyle w:val="Strong"/>
                <w:rFonts w:asciiTheme="minorHAnsi" w:eastAsia="Times New Roman" w:hAnsiTheme="minorHAnsi" w:cstheme="minorHAnsi"/>
              </w:rPr>
              <w:t>Care plan and other recommendations after discharge.</w:t>
            </w:r>
          </w:p>
        </w:tc>
      </w:tr>
      <w:tr w:rsidR="00DC2FBF" w:rsidRPr="004A125B" w14:paraId="16F09AF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BF0E55"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A.2.9.1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95A620" w14:textId="77777777" w:rsidR="00DC2FBF" w:rsidRPr="004A125B" w:rsidRDefault="006D3AE3">
            <w:pPr>
              <w:jc w:val="both"/>
              <w:rPr>
                <w:rFonts w:asciiTheme="minorHAnsi" w:eastAsia="Times New Roman" w:hAnsiTheme="minorHAnsi" w:cstheme="minorHAnsi"/>
              </w:rPr>
            </w:pPr>
            <w:r w:rsidRPr="004A125B">
              <w:rPr>
                <w:rStyle w:val="Strong"/>
                <w:rFonts w:asciiTheme="minorHAnsi" w:eastAsia="Times New Roman" w:hAnsiTheme="minorHAnsi" w:cstheme="minorHAnsi"/>
              </w:rPr>
              <w:t>Care plan</w:t>
            </w:r>
          </w:p>
        </w:tc>
        <w:tc>
          <w:tcPr>
            <w:tcW w:w="3499"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2EBE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Care plan after discharge. Multiple care plans could be provided.</w:t>
            </w:r>
          </w:p>
        </w:tc>
      </w:tr>
      <w:tr w:rsidR="00DC2FBF" w:rsidRPr="004A125B" w14:paraId="03266F0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75C95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BA507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Title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CFB9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Human-friendly name for the care plan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Hip replacement care plan)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3C58C7" w14:textId="77777777" w:rsidR="00DC2FBF" w:rsidRPr="004A125B" w:rsidRDefault="00DC2FBF">
            <w:pPr>
              <w:rPr>
                <w:rFonts w:asciiTheme="minorHAnsi" w:eastAsia="Times New Roman" w:hAnsiTheme="minorHAnsi" w:cstheme="minorHAnsi"/>
              </w:rPr>
            </w:pPr>
          </w:p>
        </w:tc>
      </w:tr>
      <w:tr w:rsidR="00DC2FBF" w:rsidRPr="004A125B" w14:paraId="77CA4D57"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D79B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B34C9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Addresses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8E05C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Identifies the conditions/problems/concerns/diagnoses/etc. whose management and/or mitigation are handled by this plan.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FD99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555AEFC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5EF4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852C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4C5EA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description of the scope and nature of the plan.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91080" w14:textId="77777777" w:rsidR="00DC2FBF" w:rsidRPr="004A125B" w:rsidRDefault="00DC2FBF">
            <w:pPr>
              <w:rPr>
                <w:rFonts w:asciiTheme="minorHAnsi" w:eastAsia="Times New Roman" w:hAnsiTheme="minorHAnsi" w:cstheme="minorHAnsi"/>
              </w:rPr>
            </w:pPr>
          </w:p>
        </w:tc>
      </w:tr>
      <w:tr w:rsidR="00DC2FBF" w:rsidRPr="004A125B" w14:paraId="407FEF44"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E0A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E11BF5" w14:textId="77777777" w:rsidR="00DC2FBF" w:rsidRPr="004A125B" w:rsidRDefault="006D3AE3">
            <w:pPr>
              <w:jc w:val="both"/>
              <w:rPr>
                <w:rFonts w:asciiTheme="minorHAnsi" w:eastAsia="Times New Roman" w:hAnsiTheme="minorHAnsi" w:cstheme="minorHAnsi"/>
              </w:rPr>
            </w:pPr>
            <w:proofErr w:type="spellStart"/>
            <w:r w:rsidRPr="004A125B">
              <w:rPr>
                <w:rFonts w:asciiTheme="minorHAnsi" w:eastAsia="Times New Roman" w:hAnsiTheme="minorHAnsi" w:cstheme="minorHAnsi"/>
              </w:rPr>
              <w:t>PlanPeriod</w:t>
            </w:r>
            <w:proofErr w:type="spellEnd"/>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FA7CC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Indicates when the plan did (or is intended to) come into effect and end.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14138" w14:textId="77777777" w:rsidR="00DC2FBF" w:rsidRPr="004A125B" w:rsidRDefault="00DC2FBF">
            <w:pPr>
              <w:rPr>
                <w:rFonts w:asciiTheme="minorHAnsi" w:eastAsia="Times New Roman" w:hAnsiTheme="minorHAnsi" w:cstheme="minorHAnsi"/>
              </w:rPr>
            </w:pPr>
          </w:p>
        </w:tc>
      </w:tr>
      <w:tr w:rsidR="00DC2FBF" w:rsidRPr="004A125B" w14:paraId="2CB06E7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0AC91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132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Other details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A31D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Other structured and coded details, care team, goals to be achieved.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79FF7" w14:textId="77777777" w:rsidR="00DC2FBF" w:rsidRPr="004A125B" w:rsidRDefault="00DC2FBF">
            <w:pPr>
              <w:rPr>
                <w:rFonts w:asciiTheme="minorHAnsi" w:eastAsia="Times New Roman" w:hAnsiTheme="minorHAnsi" w:cstheme="minorHAnsi"/>
              </w:rPr>
            </w:pPr>
          </w:p>
        </w:tc>
      </w:tr>
      <w:tr w:rsidR="00DC2FBF" w:rsidRPr="004A125B" w14:paraId="74CAFBC2"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9C93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F9B0A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Activity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AD6C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Actions to occur as part of plan.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F5208" w14:textId="77777777" w:rsidR="00DC2FBF" w:rsidRPr="004A125B" w:rsidRDefault="00DC2FBF">
            <w:pPr>
              <w:rPr>
                <w:rFonts w:asciiTheme="minorHAnsi" w:eastAsia="Times New Roman" w:hAnsiTheme="minorHAnsi" w:cstheme="minorHAnsi"/>
              </w:rPr>
            </w:pPr>
          </w:p>
        </w:tc>
      </w:tr>
      <w:tr w:rsidR="00DC2FBF" w:rsidRPr="004A125B" w14:paraId="1D00239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292F2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A.2.9.1.6.1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381D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Kind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8697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A description of the kind of care plan activity. For example, a </w:t>
            </w:r>
            <w:proofErr w:type="spellStart"/>
            <w:r w:rsidRPr="004A125B">
              <w:rPr>
                <w:rFonts w:asciiTheme="minorHAnsi" w:eastAsia="Times New Roman" w:hAnsiTheme="minorHAnsi" w:cstheme="minorHAnsi"/>
              </w:rPr>
              <w:t>MedicationRequest</w:t>
            </w:r>
            <w:proofErr w:type="spellEnd"/>
            <w:r w:rsidRPr="004A125B">
              <w:rPr>
                <w:rFonts w:asciiTheme="minorHAnsi" w:eastAsia="Times New Roman" w:hAnsiTheme="minorHAnsi" w:cstheme="minorHAnsi"/>
              </w:rPr>
              <w:t xml:space="preserve">, a ServiceRequest, or a </w:t>
            </w:r>
            <w:proofErr w:type="spellStart"/>
            <w:r w:rsidRPr="004A125B">
              <w:rPr>
                <w:rFonts w:asciiTheme="minorHAnsi" w:eastAsia="Times New Roman" w:hAnsiTheme="minorHAnsi" w:cstheme="minorHAnsi"/>
              </w:rPr>
              <w:t>CommunicationRequest</w:t>
            </w:r>
            <w:proofErr w:type="spellEnd"/>
            <w:r w:rsidRPr="004A125B">
              <w:rPr>
                <w:rFonts w:asciiTheme="minorHAnsi" w:eastAsia="Times New Roman" w:hAnsiTheme="minorHAnsi" w:cstheme="minorHAnsi"/>
              </w:rPr>
              <w: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1411EB" w14:textId="77777777" w:rsidR="00DC2FBF" w:rsidRPr="004A125B" w:rsidRDefault="00511E93">
            <w:pPr>
              <w:jc w:val="both"/>
              <w:rPr>
                <w:rFonts w:asciiTheme="minorHAnsi" w:eastAsia="Times New Roman" w:hAnsiTheme="minorHAnsi" w:cstheme="minorHAnsi"/>
              </w:rPr>
            </w:pPr>
            <w:hyperlink r:id="rId42" w:history="1">
              <w:r w:rsidR="006D3AE3" w:rsidRPr="004A125B">
                <w:rPr>
                  <w:rStyle w:val="Hyperlink"/>
                  <w:rFonts w:asciiTheme="minorHAnsi" w:eastAsia="Times New Roman" w:hAnsiTheme="minorHAnsi" w:cstheme="minorHAnsi"/>
                  <w:color w:val="auto"/>
                </w:rPr>
                <w:t>hl7:resource-types:</w:t>
              </w:r>
              <w:r w:rsidR="006D3AE3" w:rsidRPr="004A125B">
                <w:rPr>
                  <w:rFonts w:asciiTheme="minorHAnsi" w:eastAsia="Times New Roman" w:hAnsiTheme="minorHAnsi" w:cstheme="minorHAnsi"/>
                  <w:u w:val="single"/>
                </w:rPr>
                <w:br/>
              </w:r>
              <w:r w:rsidR="006D3AE3" w:rsidRPr="004A125B">
                <w:rPr>
                  <w:rStyle w:val="Hyperlink"/>
                  <w:rFonts w:asciiTheme="minorHAnsi" w:eastAsia="Times New Roman" w:hAnsiTheme="minorHAnsi" w:cstheme="minorHAnsi"/>
                  <w:color w:val="auto"/>
                </w:rPr>
                <w:t>Appointment</w:t>
              </w:r>
              <w:r w:rsidR="006D3AE3" w:rsidRPr="004A125B">
                <w:rPr>
                  <w:rFonts w:asciiTheme="minorHAnsi" w:eastAsia="Times New Roman" w:hAnsiTheme="minorHAnsi" w:cstheme="minorHAnsi"/>
                  <w:u w:val="single"/>
                </w:rPr>
                <w:br/>
              </w:r>
              <w:proofErr w:type="spellStart"/>
              <w:r w:rsidR="006D3AE3" w:rsidRPr="004A125B">
                <w:rPr>
                  <w:rStyle w:val="Hyperlink"/>
                  <w:rFonts w:asciiTheme="minorHAnsi" w:eastAsia="Times New Roman" w:hAnsiTheme="minorHAnsi" w:cstheme="minorHAnsi"/>
                  <w:color w:val="auto"/>
                </w:rPr>
                <w:t>CommunicationRequest</w:t>
              </w:r>
              <w:proofErr w:type="spellEnd"/>
              <w:r w:rsidR="006D3AE3" w:rsidRPr="004A125B">
                <w:rPr>
                  <w:rFonts w:asciiTheme="minorHAnsi" w:eastAsia="Times New Roman" w:hAnsiTheme="minorHAnsi" w:cstheme="minorHAnsi"/>
                  <w:u w:val="single"/>
                </w:rPr>
                <w:br/>
              </w:r>
              <w:proofErr w:type="spellStart"/>
              <w:r w:rsidR="006D3AE3" w:rsidRPr="004A125B">
                <w:rPr>
                  <w:rStyle w:val="Hyperlink"/>
                  <w:rFonts w:asciiTheme="minorHAnsi" w:eastAsia="Times New Roman" w:hAnsiTheme="minorHAnsi" w:cstheme="minorHAnsi"/>
                  <w:color w:val="auto"/>
                </w:rPr>
                <w:t>DeviceRequest</w:t>
              </w:r>
              <w:proofErr w:type="spellEnd"/>
              <w:r w:rsidR="006D3AE3" w:rsidRPr="004A125B">
                <w:rPr>
                  <w:rFonts w:asciiTheme="minorHAnsi" w:eastAsia="Times New Roman" w:hAnsiTheme="minorHAnsi" w:cstheme="minorHAnsi"/>
                  <w:u w:val="single"/>
                </w:rPr>
                <w:br/>
              </w:r>
              <w:proofErr w:type="spellStart"/>
              <w:r w:rsidR="006D3AE3" w:rsidRPr="004A125B">
                <w:rPr>
                  <w:rStyle w:val="Hyperlink"/>
                  <w:rFonts w:asciiTheme="minorHAnsi" w:eastAsia="Times New Roman" w:hAnsiTheme="minorHAnsi" w:cstheme="minorHAnsi"/>
                  <w:color w:val="auto"/>
                </w:rPr>
                <w:t>MedicationRequest</w:t>
              </w:r>
              <w:proofErr w:type="spellEnd"/>
              <w:r w:rsidR="006D3AE3" w:rsidRPr="004A125B">
                <w:rPr>
                  <w:rFonts w:asciiTheme="minorHAnsi" w:eastAsia="Times New Roman" w:hAnsiTheme="minorHAnsi" w:cstheme="minorHAnsi"/>
                  <w:u w:val="single"/>
                </w:rPr>
                <w:br/>
              </w:r>
              <w:proofErr w:type="spellStart"/>
              <w:r w:rsidR="006D3AE3" w:rsidRPr="004A125B">
                <w:rPr>
                  <w:rStyle w:val="Hyperlink"/>
                  <w:rFonts w:asciiTheme="minorHAnsi" w:eastAsia="Times New Roman" w:hAnsiTheme="minorHAnsi" w:cstheme="minorHAnsi"/>
                  <w:color w:val="auto"/>
                </w:rPr>
                <w:t>NutritionOrder</w:t>
              </w:r>
              <w:proofErr w:type="spellEnd"/>
              <w:r w:rsidR="006D3AE3" w:rsidRPr="004A125B">
                <w:rPr>
                  <w:rFonts w:asciiTheme="minorHAnsi" w:eastAsia="Times New Roman" w:hAnsiTheme="minorHAnsi" w:cstheme="minorHAnsi"/>
                  <w:u w:val="single"/>
                </w:rPr>
                <w:br/>
              </w:r>
              <w:r w:rsidR="006D3AE3" w:rsidRPr="004A125B">
                <w:rPr>
                  <w:rStyle w:val="Hyperlink"/>
                  <w:rFonts w:asciiTheme="minorHAnsi" w:eastAsia="Times New Roman" w:hAnsiTheme="minorHAnsi" w:cstheme="minorHAnsi"/>
                  <w:color w:val="auto"/>
                </w:rPr>
                <w:t>Task</w:t>
              </w:r>
              <w:r w:rsidR="006D3AE3" w:rsidRPr="004A125B">
                <w:rPr>
                  <w:rFonts w:asciiTheme="minorHAnsi" w:eastAsia="Times New Roman" w:hAnsiTheme="minorHAnsi" w:cstheme="minorHAnsi"/>
                  <w:u w:val="single"/>
                </w:rPr>
                <w:br/>
              </w:r>
              <w:r w:rsidR="006D3AE3" w:rsidRPr="004A125B">
                <w:rPr>
                  <w:rStyle w:val="Hyperlink"/>
                  <w:rFonts w:asciiTheme="minorHAnsi" w:eastAsia="Times New Roman" w:hAnsiTheme="minorHAnsi" w:cstheme="minorHAnsi"/>
                  <w:color w:val="auto"/>
                </w:rPr>
                <w:t>ServiceRequest</w:t>
              </w:r>
              <w:r w:rsidR="006D3AE3" w:rsidRPr="004A125B">
                <w:rPr>
                  <w:rFonts w:asciiTheme="minorHAnsi" w:eastAsia="Times New Roman" w:hAnsiTheme="minorHAnsi" w:cstheme="minorHAnsi"/>
                  <w:u w:val="single"/>
                </w:rPr>
                <w:br/>
              </w:r>
              <w:proofErr w:type="spellStart"/>
              <w:r w:rsidR="006D3AE3" w:rsidRPr="004A125B">
                <w:rPr>
                  <w:rStyle w:val="Hyperlink"/>
                  <w:rFonts w:asciiTheme="minorHAnsi" w:eastAsia="Times New Roman" w:hAnsiTheme="minorHAnsi" w:cstheme="minorHAnsi"/>
                  <w:color w:val="auto"/>
                </w:rPr>
                <w:t>VisionPrescription</w:t>
              </w:r>
              <w:proofErr w:type="spellEnd"/>
            </w:hyperlink>
          </w:p>
        </w:tc>
      </w:tr>
      <w:tr w:rsidR="00DC2FBF" w:rsidRPr="004A125B" w14:paraId="556B721D"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62FD3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A.2.9.1.6.2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9879B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Activity description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82932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Detail description of the activity.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5372E5" w14:textId="77777777" w:rsidR="00DC2FBF" w:rsidRPr="004A125B" w:rsidRDefault="00DC2FBF">
            <w:pPr>
              <w:rPr>
                <w:rFonts w:asciiTheme="minorHAnsi" w:eastAsia="Times New Roman" w:hAnsiTheme="minorHAnsi" w:cstheme="minorHAnsi"/>
              </w:rPr>
            </w:pPr>
          </w:p>
        </w:tc>
      </w:tr>
      <w:tr w:rsidR="00DC2FBF" w:rsidRPr="004A125B" w14:paraId="7CB6C2B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05A1D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A.2.9.1.6.3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EB71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Specific attributes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63664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Specific structured attributes per each activity type,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prescription request, appointment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7286C" w14:textId="77777777" w:rsidR="00DC2FBF" w:rsidRPr="004A125B" w:rsidRDefault="00DC2FBF">
            <w:pPr>
              <w:rPr>
                <w:rFonts w:asciiTheme="minorHAnsi" w:eastAsia="Times New Roman" w:hAnsiTheme="minorHAnsi" w:cstheme="minorHAnsi"/>
              </w:rPr>
            </w:pPr>
          </w:p>
        </w:tc>
      </w:tr>
      <w:tr w:rsidR="00DC2FBF" w:rsidRPr="004A125B" w14:paraId="64397D8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5A21FC"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D6791E"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Medication summary</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1530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Summary information on the medication recommended for the period after discharge, indicating whether the medication is changed or newly started. Compared to previous practices, the overview is supplemented with medication that has been discontinued.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0C3426" w14:textId="77777777" w:rsidR="00DC2FBF" w:rsidRPr="004A125B" w:rsidRDefault="00DC2FBF">
            <w:pPr>
              <w:rPr>
                <w:rFonts w:asciiTheme="minorHAnsi" w:eastAsia="Times New Roman" w:hAnsiTheme="minorHAnsi" w:cstheme="minorHAnsi"/>
              </w:rPr>
            </w:pPr>
          </w:p>
        </w:tc>
      </w:tr>
      <w:tr w:rsidR="00DC2FBF" w:rsidRPr="004A125B" w14:paraId="6D91D673"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90A6B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78C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Status</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A475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 code representing judgment about the state of the medication.  </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F7AAC" w14:textId="77777777" w:rsidR="00DC2FBF" w:rsidRPr="004A125B" w:rsidRDefault="00511E93">
            <w:pPr>
              <w:jc w:val="both"/>
              <w:rPr>
                <w:rFonts w:asciiTheme="minorHAnsi" w:eastAsia="Times New Roman" w:hAnsiTheme="minorHAnsi" w:cstheme="minorHAnsi"/>
              </w:rPr>
            </w:pPr>
            <w:hyperlink r:id="rId43"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7:medication</w:t>
              </w:r>
              <w:proofErr w:type="gramEnd"/>
              <w:r w:rsidR="006D3AE3" w:rsidRPr="004A125B">
                <w:rPr>
                  <w:rStyle w:val="Hyperlink"/>
                  <w:rFonts w:asciiTheme="minorHAnsi" w:eastAsia="Times New Roman" w:hAnsiTheme="minorHAnsi" w:cstheme="minorHAnsi"/>
                  <w:color w:val="auto"/>
                </w:rPr>
                <w:t>-statement-status</w:t>
              </w:r>
            </w:hyperlink>
          </w:p>
        </w:tc>
      </w:tr>
      <w:tr w:rsidR="00DC2FBF" w:rsidRPr="004A125B" w14:paraId="14D7A70F"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CDBF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EE37D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Medication reason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2038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reason why the medication is or was prescribed, or used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AE67F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ICD-10*</w:t>
            </w:r>
            <w:r w:rsidRPr="004A125B">
              <w:rPr>
                <w:rFonts w:asciiTheme="minorHAnsi" w:eastAsia="Times New Roman" w:hAnsiTheme="minorHAnsi" w:cstheme="minorHAnsi"/>
              </w:rPr>
              <w:br/>
              <w:t>SNOMED CT</w:t>
            </w:r>
            <w:r w:rsidRPr="004A125B">
              <w:rPr>
                <w:rFonts w:asciiTheme="minorHAnsi" w:eastAsia="Times New Roman" w:hAnsiTheme="minorHAnsi" w:cstheme="minorHAnsi"/>
              </w:rPr>
              <w:br/>
            </w:r>
            <w:proofErr w:type="spellStart"/>
            <w:r w:rsidRPr="004A125B">
              <w:rPr>
                <w:rFonts w:asciiTheme="minorHAnsi" w:eastAsia="Times New Roman" w:hAnsiTheme="minorHAnsi" w:cstheme="minorHAnsi"/>
              </w:rPr>
              <w:t>Orphacode</w:t>
            </w:r>
            <w:proofErr w:type="spellEnd"/>
          </w:p>
        </w:tc>
      </w:tr>
      <w:tr w:rsidR="00DC2FBF" w:rsidRPr="004A125B" w14:paraId="46E8ED31"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3097A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A.2.9.2.3</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5E9A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Reason for change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50C62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Reason for change of medication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CE2832" w14:textId="77777777" w:rsidR="00DC2FBF" w:rsidRPr="004A125B" w:rsidRDefault="00511E93">
            <w:pPr>
              <w:jc w:val="both"/>
              <w:rPr>
                <w:rFonts w:asciiTheme="minorHAnsi" w:eastAsia="Times New Roman" w:hAnsiTheme="minorHAnsi" w:cstheme="minorHAnsi"/>
              </w:rPr>
            </w:pPr>
            <w:hyperlink r:id="rId44" w:history="1">
              <w:r w:rsidR="006D3AE3" w:rsidRPr="004A125B">
                <w:rPr>
                  <w:rStyle w:val="Hyperlink"/>
                  <w:rFonts w:asciiTheme="minorHAnsi" w:eastAsia="Times New Roman" w:hAnsiTheme="minorHAnsi" w:cstheme="minorHAnsi"/>
                  <w:color w:val="auto"/>
                </w:rPr>
                <w:t>hl</w:t>
              </w:r>
              <w:proofErr w:type="gramStart"/>
              <w:r w:rsidR="006D3AE3" w:rsidRPr="004A125B">
                <w:rPr>
                  <w:rStyle w:val="Hyperlink"/>
                  <w:rFonts w:asciiTheme="minorHAnsi" w:eastAsia="Times New Roman" w:hAnsiTheme="minorHAnsi" w:cstheme="minorHAnsi"/>
                  <w:color w:val="auto"/>
                </w:rPr>
                <w:t>7:reason</w:t>
              </w:r>
              <w:proofErr w:type="gramEnd"/>
              <w:r w:rsidR="006D3AE3" w:rsidRPr="004A125B">
                <w:rPr>
                  <w:rStyle w:val="Hyperlink"/>
                  <w:rFonts w:asciiTheme="minorHAnsi" w:eastAsia="Times New Roman" w:hAnsiTheme="minorHAnsi" w:cstheme="minorHAnsi"/>
                  <w:color w:val="auto"/>
                </w:rPr>
                <w:t>-medication-status-codes</w:t>
              </w:r>
            </w:hyperlink>
          </w:p>
        </w:tc>
      </w:tr>
      <w:tr w:rsidR="00DC2FBF" w:rsidRPr="004A125B" w14:paraId="329DBC9E"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0415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A.2.9.2.4</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37D74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Code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AF15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National code of the medication.</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19B76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IDMP</w:t>
            </w:r>
          </w:p>
        </w:tc>
      </w:tr>
      <w:tr w:rsidR="00DC2FBF" w:rsidRPr="004A125B" w14:paraId="63A875A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59B6D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A.2.9.2.5</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C82DD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Brand name</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3AC36"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Brand name if biological medicinal product or when justified by the health professional (ref. Commission Directive 2012/52/EU)</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246F2" w14:textId="77777777" w:rsidR="00DC2FBF" w:rsidRPr="004A125B" w:rsidRDefault="00DC2FBF">
            <w:pPr>
              <w:rPr>
                <w:rFonts w:asciiTheme="minorHAnsi" w:eastAsia="Times New Roman" w:hAnsiTheme="minorHAnsi" w:cstheme="minorHAnsi"/>
              </w:rPr>
            </w:pPr>
          </w:p>
        </w:tc>
      </w:tr>
      <w:tr w:rsidR="00DC2FBF" w:rsidRPr="004A125B" w14:paraId="7760D92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642F0"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A.2.9.2.6</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32BEA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Active ingredient list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9528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Substance that alone or in combination with one or more other ingredients produces the intended activity of a medicinal product. Example: "paracetamol"</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70E07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ATC (IDMP)</w:t>
            </w:r>
          </w:p>
        </w:tc>
      </w:tr>
      <w:tr w:rsidR="00DC2FBF" w:rsidRPr="004A125B" w14:paraId="7D3A4F8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777A6B"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A.2.9.2.7</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A03F33"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Strength</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569A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content of the active ingredient expressed quantifiably per dosage unit, per unit of volume or per unit of weight, according to the pharmaceutical dose form. Example: 500 mg per tablet</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D4367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UCUM</w:t>
            </w:r>
            <w:r w:rsidRPr="004A125B">
              <w:rPr>
                <w:rFonts w:asciiTheme="minorHAnsi" w:eastAsia="Times New Roman" w:hAnsiTheme="minorHAnsi" w:cstheme="minorHAnsi"/>
              </w:rPr>
              <w:br/>
              <w:t>EDQM Standard terms</w:t>
            </w:r>
          </w:p>
        </w:tc>
      </w:tr>
      <w:tr w:rsidR="00DC2FBF" w:rsidRPr="004A125B" w14:paraId="69A576C8"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A58F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A.2.9.2.8</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0300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Pharmaceutical dose form</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6038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form in which a pharmaceutical product is presented in the medicinal product package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tablet, syrup)</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31A575"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EDQM Standard terms</w:t>
            </w:r>
          </w:p>
        </w:tc>
      </w:tr>
      <w:tr w:rsidR="00DC2FBF" w:rsidRPr="004A125B" w14:paraId="57633C2A"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CACB7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A.2.9.2.9</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EC9B3F"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Dosage Regimen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0CCC39"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of units per intake and frequency of intake over a specified duration of time.</w:t>
            </w:r>
            <w:r w:rsidRPr="004A125B">
              <w:rPr>
                <w:rFonts w:asciiTheme="minorHAnsi" w:eastAsia="Times New Roman" w:hAnsiTheme="minorHAnsi" w:cstheme="minorHAnsi"/>
              </w:rPr>
              <w:br/>
              <w:t>Example: 1 tablet every 24h, for 10 days</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3AF26" w14:textId="77777777" w:rsidR="00DC2FBF" w:rsidRPr="004A125B" w:rsidRDefault="00DC2FBF">
            <w:pPr>
              <w:rPr>
                <w:rFonts w:asciiTheme="minorHAnsi" w:eastAsia="Times New Roman" w:hAnsiTheme="minorHAnsi" w:cstheme="minorHAnsi"/>
              </w:rPr>
            </w:pPr>
          </w:p>
        </w:tc>
      </w:tr>
      <w:tr w:rsidR="00DC2FBF" w:rsidRPr="004A125B" w14:paraId="3BCD3036"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07FEBD"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A.2.9.2.10</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44637"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Route of administration</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6969A"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 xml:space="preserve">Path by which the pharmaceutical product is taken into or </w:t>
            </w:r>
            <w:proofErr w:type="gramStart"/>
            <w:r w:rsidRPr="004A125B">
              <w:rPr>
                <w:rFonts w:asciiTheme="minorHAnsi" w:eastAsia="Times New Roman" w:hAnsiTheme="minorHAnsi" w:cstheme="minorHAnsi"/>
              </w:rPr>
              <w:t>makes contact with</w:t>
            </w:r>
            <w:proofErr w:type="gramEnd"/>
            <w:r w:rsidRPr="004A125B">
              <w:rPr>
                <w:rFonts w:asciiTheme="minorHAnsi" w:eastAsia="Times New Roman" w:hAnsiTheme="minorHAnsi" w:cstheme="minorHAnsi"/>
              </w:rPr>
              <w:t xml:space="preserve"> the body.</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8C7E11"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EDQM Standard terms</w:t>
            </w:r>
          </w:p>
        </w:tc>
      </w:tr>
      <w:tr w:rsidR="00DC2FBF" w:rsidRPr="004A125B" w14:paraId="2BB7478C"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BF5FE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A.2.9.2.11</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CE39E4"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Period of treatment</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FC30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The interval of time during which it is being asserted that the patient is/was/will be taking the medication (or was not taking).</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39F6A0" w14:textId="77777777" w:rsidR="00DC2FBF" w:rsidRPr="004A125B" w:rsidRDefault="00DC2FBF">
            <w:pPr>
              <w:rPr>
                <w:rFonts w:asciiTheme="minorHAnsi" w:eastAsia="Times New Roman" w:hAnsiTheme="minorHAnsi" w:cstheme="minorHAnsi"/>
              </w:rPr>
            </w:pPr>
          </w:p>
        </w:tc>
      </w:tr>
      <w:tr w:rsidR="00DC2FBF" w:rsidRPr="004A125B" w14:paraId="7E93DFB9" w14:textId="77777777">
        <w:trPr>
          <w:divId w:val="1529878334"/>
          <w:cantSplit/>
        </w:trPr>
        <w:tc>
          <w:tcPr>
            <w:tcW w:w="52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407D28"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lastRenderedPageBreak/>
              <w:t>A.2.9.2.12</w:t>
            </w:r>
          </w:p>
        </w:tc>
        <w:tc>
          <w:tcPr>
            <w:tcW w:w="98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E435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Days supplied</w:t>
            </w:r>
          </w:p>
        </w:tc>
        <w:tc>
          <w:tcPr>
            <w:tcW w:w="201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3967D2" w14:textId="77777777" w:rsidR="00DC2FBF" w:rsidRPr="004A125B" w:rsidRDefault="006D3AE3">
            <w:pPr>
              <w:jc w:val="both"/>
              <w:rPr>
                <w:rFonts w:asciiTheme="minorHAnsi" w:eastAsia="Times New Roman" w:hAnsiTheme="minorHAnsi" w:cstheme="minorHAnsi"/>
              </w:rPr>
            </w:pPr>
            <w:r w:rsidRPr="004A125B">
              <w:rPr>
                <w:rFonts w:asciiTheme="minorHAnsi" w:eastAsia="Times New Roman" w:hAnsiTheme="minorHAnsi" w:cstheme="minorHAnsi"/>
              </w:rPr>
              <w:t>Number of days for which the patient was provided with the drug. By supply is meant either handing over the medicine or writing out a prescription. If the patient has not been provided with the drug (</w:t>
            </w:r>
            <w:proofErr w:type="gramStart"/>
            <w:r w:rsidRPr="004A125B">
              <w:rPr>
                <w:rFonts w:asciiTheme="minorHAnsi" w:eastAsia="Times New Roman" w:hAnsiTheme="minorHAnsi" w:cstheme="minorHAnsi"/>
              </w:rPr>
              <w:t>e.g.</w:t>
            </w:r>
            <w:proofErr w:type="gramEnd"/>
            <w:r w:rsidRPr="004A125B">
              <w:rPr>
                <w:rFonts w:asciiTheme="minorHAnsi" w:eastAsia="Times New Roman" w:hAnsiTheme="minorHAnsi" w:cstheme="minorHAnsi"/>
              </w:rPr>
              <w:t xml:space="preserve"> if the patient has a sufficient supply of the drug), O value is recorded.</w:t>
            </w:r>
          </w:p>
        </w:tc>
        <w:tc>
          <w:tcPr>
            <w:tcW w:w="148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50C49F" w14:textId="77777777" w:rsidR="00DC2FBF" w:rsidRPr="004A125B" w:rsidRDefault="00DC2FBF">
            <w:pPr>
              <w:rPr>
                <w:rFonts w:asciiTheme="minorHAnsi" w:eastAsia="Times New Roman" w:hAnsiTheme="minorHAnsi" w:cstheme="minorHAnsi"/>
              </w:rPr>
            </w:pPr>
          </w:p>
        </w:tc>
      </w:tr>
    </w:tbl>
    <w:p w14:paraId="09FAC5DB"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In a foreseeable future, the suggested preferred vocabularies might be superseded or complemented, as mentioned in Guidelines Article 11(2).</w:t>
      </w:r>
    </w:p>
    <w:p w14:paraId="74850998"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The Preferred code system(s) has been selected based on adequacy to convey the information using the methodology of the Subgroup on Semantics. When more alternative international code systems are available, all are listed when it is assumed to be unlikely that agreement can be reached short term. Mapping between code systems could be proposed for specific use cases.</w:t>
      </w:r>
      <w:r w:rsidRPr="004A125B">
        <w:rPr>
          <w:rFonts w:asciiTheme="minorHAnsi" w:hAnsiTheme="minorHAnsi" w:cstheme="minorHAnsi"/>
        </w:rPr>
        <w:br/>
      </w:r>
      <w:r w:rsidRPr="004A125B">
        <w:rPr>
          <w:rStyle w:val="Emphasis"/>
          <w:rFonts w:asciiTheme="minorHAnsi" w:hAnsiTheme="minorHAnsi" w:cstheme="minorHAnsi"/>
          <w:b/>
          <w:bCs/>
        </w:rPr>
        <w:t>Table 3: Hospital discharge report data set for patient clinical data</w:t>
      </w:r>
      <w:r w:rsidRPr="004A125B">
        <w:rPr>
          <w:rFonts w:asciiTheme="minorHAnsi" w:hAnsiTheme="minorHAnsi" w:cstheme="minorHAnsi"/>
        </w:rPr>
        <w:t xml:space="preserve">  </w:t>
      </w:r>
    </w:p>
    <w:p w14:paraId="2ECDFE69" w14:textId="77777777" w:rsidR="00DC2FBF" w:rsidRPr="004A125B" w:rsidRDefault="00DC2FBF">
      <w:pPr>
        <w:rPr>
          <w:rFonts w:asciiTheme="minorHAnsi" w:eastAsia="Times New Roman" w:hAnsiTheme="minorHAnsi" w:cstheme="minorHAnsi"/>
          <w:b/>
          <w:bCs/>
          <w:kern w:val="36"/>
          <w:sz w:val="48"/>
          <w:szCs w:val="48"/>
        </w:rPr>
        <w:sectPr w:rsidR="00DC2FBF" w:rsidRPr="004A125B">
          <w:pgSz w:w="15840" w:h="12240" w:orient="landscape"/>
          <w:pgMar w:top="1440" w:right="1440" w:bottom="1440" w:left="1440" w:header="720" w:footer="720" w:gutter="0"/>
          <w:cols w:space="720"/>
        </w:sectPr>
      </w:pPr>
    </w:p>
    <w:p w14:paraId="2FA5D517" w14:textId="77777777" w:rsidR="00DC2FBF" w:rsidRPr="004A125B" w:rsidRDefault="006D3AE3">
      <w:pPr>
        <w:pStyle w:val="Heading1"/>
        <w:jc w:val="both"/>
        <w:rPr>
          <w:rFonts w:asciiTheme="minorHAnsi" w:eastAsia="Times New Roman" w:hAnsiTheme="minorHAnsi" w:cstheme="minorHAnsi"/>
        </w:rPr>
      </w:pPr>
      <w:r w:rsidRPr="004A125B">
        <w:rPr>
          <w:rFonts w:asciiTheme="minorHAnsi" w:eastAsia="Times New Roman" w:hAnsiTheme="minorHAnsi" w:cstheme="minorHAnsi"/>
        </w:rPr>
        <w:lastRenderedPageBreak/>
        <w:t>5. REFER</w:t>
      </w:r>
      <w:r w:rsidRPr="004A125B">
        <w:rPr>
          <w:rStyle w:val="inline-comment-marker"/>
          <w:rFonts w:asciiTheme="minorHAnsi" w:eastAsia="Times New Roman" w:hAnsiTheme="minorHAnsi" w:cstheme="minorHAnsi"/>
        </w:rPr>
        <w:t>ENCES AND EXAMPLES</w:t>
      </w:r>
    </w:p>
    <w:p w14:paraId="07ECB01F"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5.1. Common Semantic Strategy</w:t>
      </w:r>
    </w:p>
    <w:p w14:paraId="1E2D43CB" w14:textId="77777777" w:rsidR="00DC2FBF" w:rsidRPr="004A125B" w:rsidRDefault="006D3AE3">
      <w:pPr>
        <w:pStyle w:val="NormalWeb"/>
        <w:jc w:val="both"/>
        <w:rPr>
          <w:rFonts w:asciiTheme="minorHAnsi" w:hAnsiTheme="minorHAnsi" w:cstheme="minorHAnsi"/>
        </w:rPr>
      </w:pPr>
      <w:r w:rsidRPr="004A125B">
        <w:rPr>
          <w:rFonts w:asciiTheme="minorHAnsi" w:hAnsiTheme="minorHAnsi" w:cstheme="minorHAnsi"/>
        </w:rPr>
        <w:t xml:space="preserve">The Release 1 of the eHealth Network guidelines on Hospital discharge report was prepared in full alignment with the goals, roadmap and governance proposed in the </w:t>
      </w:r>
      <w:hyperlink r:id="rId45" w:history="1">
        <w:r w:rsidRPr="004A125B">
          <w:rPr>
            <w:rStyle w:val="Hyperlink"/>
            <w:rFonts w:asciiTheme="minorHAnsi" w:hAnsiTheme="minorHAnsi" w:cstheme="minorHAnsi"/>
            <w:color w:val="auto"/>
          </w:rPr>
          <w:t>Common Semantic Strategy for health in EU</w:t>
        </w:r>
      </w:hyperlink>
      <w:r w:rsidRPr="004A125B">
        <w:rPr>
          <w:rFonts w:asciiTheme="minorHAnsi" w:hAnsiTheme="minorHAnsi" w:cstheme="minorHAnsi"/>
        </w:rPr>
        <w:t>, adopted by the eHealth Network in Nov 2019. </w:t>
      </w:r>
    </w:p>
    <w:p w14:paraId="498E94DE"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5.2. European Health Data Space &amp; European Electronic Health Record exchange format</w:t>
      </w:r>
    </w:p>
    <w:p w14:paraId="7DF1E57B" w14:textId="77777777" w:rsidR="00DC2FBF" w:rsidRPr="004A125B" w:rsidRDefault="006D3AE3">
      <w:pPr>
        <w:pStyle w:val="diff-block-target"/>
        <w:jc w:val="both"/>
        <w:rPr>
          <w:rFonts w:asciiTheme="minorHAnsi" w:hAnsiTheme="minorHAnsi" w:cstheme="minorHAnsi"/>
        </w:rPr>
      </w:pPr>
      <w:r w:rsidRPr="004A125B">
        <w:rPr>
          <w:rFonts w:asciiTheme="minorHAnsi" w:hAnsiTheme="minorHAnsi" w:cstheme="minorHAnsi"/>
        </w:rPr>
        <w:t xml:space="preserve">The Hospital Discharge Report concept originates from Recommendation on a </w:t>
      </w:r>
      <w:hyperlink r:id="rId46" w:history="1">
        <w:r w:rsidRPr="004A125B">
          <w:rPr>
            <w:rStyle w:val="Hyperlink"/>
            <w:rFonts w:asciiTheme="minorHAnsi" w:hAnsiTheme="minorHAnsi" w:cstheme="minorHAnsi"/>
            <w:color w:val="auto"/>
          </w:rPr>
          <w:t>European Electronic Health Record exchange format</w:t>
        </w:r>
      </w:hyperlink>
      <w:r w:rsidRPr="004A125B">
        <w:rPr>
          <w:rFonts w:asciiTheme="minorHAnsi" w:hAnsiTheme="minorHAnsi" w:cstheme="minorHAnsi"/>
        </w:rPr>
        <w:t xml:space="preserve"> (</w:t>
      </w:r>
      <w:proofErr w:type="spellStart"/>
      <w:r w:rsidRPr="004A125B">
        <w:rPr>
          <w:rFonts w:asciiTheme="minorHAnsi" w:hAnsiTheme="minorHAnsi" w:cstheme="minorHAnsi"/>
        </w:rPr>
        <w:t>EEHRxf</w:t>
      </w:r>
      <w:proofErr w:type="spellEnd"/>
      <w:r w:rsidRPr="004A125B">
        <w:rPr>
          <w:rFonts w:asciiTheme="minorHAnsi" w:hAnsiTheme="minorHAnsi" w:cstheme="minorHAnsi"/>
        </w:rPr>
        <w:t>) and is being taken forward by the European Health Data Space Regulation Proposal. </w:t>
      </w:r>
    </w:p>
    <w:p w14:paraId="43FDA1E9" w14:textId="77777777" w:rsidR="00DC2FBF" w:rsidRPr="004A125B" w:rsidRDefault="006D3AE3">
      <w:pPr>
        <w:pStyle w:val="diff-block-target"/>
        <w:jc w:val="both"/>
        <w:rPr>
          <w:rFonts w:asciiTheme="minorHAnsi" w:hAnsiTheme="minorHAnsi" w:cstheme="minorHAnsi"/>
        </w:rPr>
      </w:pPr>
      <w:r w:rsidRPr="004A125B">
        <w:rPr>
          <w:rFonts w:asciiTheme="minorHAnsi" w:hAnsiTheme="minorHAnsi" w:cstheme="minorHAnsi"/>
        </w:rPr>
        <w:t xml:space="preserve">Link: </w:t>
      </w:r>
      <w:hyperlink r:id="rId47" w:history="1">
        <w:r w:rsidRPr="004A125B">
          <w:rPr>
            <w:rStyle w:val="Hyperlink"/>
            <w:rFonts w:asciiTheme="minorHAnsi" w:hAnsiTheme="minorHAnsi" w:cstheme="minorHAnsi"/>
            <w:color w:val="auto"/>
          </w:rPr>
          <w:t>https://eur-lex.europa.eu/legal-content/EN/TXT/?uri=CELEX%3A52022PC0197</w:t>
        </w:r>
      </w:hyperlink>
    </w:p>
    <w:p w14:paraId="743935CB" w14:textId="77777777" w:rsidR="00DC2FBF" w:rsidRPr="004A125B" w:rsidRDefault="006D3AE3">
      <w:pPr>
        <w:pStyle w:val="Heading2"/>
        <w:jc w:val="both"/>
        <w:rPr>
          <w:rFonts w:asciiTheme="minorHAnsi" w:eastAsia="Times New Roman" w:hAnsiTheme="minorHAnsi" w:cstheme="minorHAnsi"/>
        </w:rPr>
      </w:pPr>
      <w:r w:rsidRPr="004A125B">
        <w:rPr>
          <w:rFonts w:asciiTheme="minorHAnsi" w:eastAsia="Times New Roman" w:hAnsiTheme="minorHAnsi" w:cstheme="minorHAnsi"/>
        </w:rPr>
        <w:t>5.3. Hospital Discharge Report Example</w:t>
      </w:r>
    </w:p>
    <w:p w14:paraId="51D197E5" w14:textId="77777777" w:rsidR="00DC2FBF" w:rsidRPr="004A125B" w:rsidRDefault="006D3AE3">
      <w:pPr>
        <w:pStyle w:val="auto-cursor-target"/>
        <w:jc w:val="both"/>
        <w:rPr>
          <w:rFonts w:asciiTheme="minorHAnsi" w:hAnsiTheme="minorHAnsi" w:cstheme="minorHAnsi"/>
        </w:rPr>
      </w:pPr>
      <w:r w:rsidRPr="004A125B">
        <w:rPr>
          <w:rFonts w:asciiTheme="minorHAnsi" w:hAnsiTheme="minorHAnsi" w:cstheme="minorHAnsi"/>
          <w:noProof/>
        </w:rPr>
        <w:lastRenderedPageBreak/>
        <w:drawing>
          <wp:inline distT="0" distB="0" distL="0" distR="0" wp14:anchorId="690A3F8B" wp14:editId="493497EE">
            <wp:extent cx="4457700" cy="254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25412700"/>
                    </a:xfrm>
                    <a:prstGeom prst="rect">
                      <a:avLst/>
                    </a:prstGeom>
                    <a:noFill/>
                    <a:ln>
                      <a:noFill/>
                    </a:ln>
                  </pic:spPr>
                </pic:pic>
              </a:graphicData>
            </a:graphic>
          </wp:inline>
        </w:drawing>
      </w:r>
    </w:p>
    <w:p w14:paraId="70BCFC70" w14:textId="77777777" w:rsidR="00DC2FBF" w:rsidRPr="004A125B" w:rsidRDefault="006D3AE3">
      <w:pPr>
        <w:pStyle w:val="auto-cursor-target"/>
        <w:jc w:val="both"/>
        <w:rPr>
          <w:rFonts w:asciiTheme="minorHAnsi" w:hAnsiTheme="minorHAnsi" w:cstheme="minorHAnsi"/>
        </w:rPr>
      </w:pPr>
      <w:r w:rsidRPr="004A125B">
        <w:rPr>
          <w:rFonts w:asciiTheme="minorHAnsi" w:hAnsiTheme="minorHAnsi" w:cstheme="minorHAnsi"/>
          <w:noProof/>
        </w:rPr>
        <w:lastRenderedPageBreak/>
        <w:drawing>
          <wp:inline distT="0" distB="0" distL="0" distR="0" wp14:anchorId="01B5568A" wp14:editId="24C58DC7">
            <wp:extent cx="4457700" cy="2720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57700" cy="2720340"/>
                    </a:xfrm>
                    <a:prstGeom prst="rect">
                      <a:avLst/>
                    </a:prstGeom>
                    <a:noFill/>
                    <a:ln>
                      <a:noFill/>
                    </a:ln>
                  </pic:spPr>
                </pic:pic>
              </a:graphicData>
            </a:graphic>
          </wp:inline>
        </w:drawing>
      </w:r>
    </w:p>
    <w:sectPr w:rsidR="00DC2FBF" w:rsidRPr="004A125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2EE13" w14:textId="77777777" w:rsidR="00D92F1C" w:rsidRDefault="00D92F1C" w:rsidP="00D92F1C">
      <w:r>
        <w:separator/>
      </w:r>
    </w:p>
  </w:endnote>
  <w:endnote w:type="continuationSeparator" w:id="0">
    <w:p w14:paraId="628307A5" w14:textId="77777777" w:rsidR="00D92F1C" w:rsidRDefault="00D92F1C" w:rsidP="00D92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F01F" w14:textId="27E53183" w:rsidR="00D92F1C" w:rsidRPr="00511E93" w:rsidRDefault="00511E93" w:rsidP="00511E93">
    <w:pPr>
      <w:pStyle w:val="Header"/>
      <w:rPr>
        <w:rFonts w:asciiTheme="minorHAnsi" w:hAnsiTheme="minorHAnsi" w:cstheme="minorHAnsi"/>
        <w:sz w:val="20"/>
        <w:szCs w:val="20"/>
      </w:rPr>
    </w:pPr>
    <w:r w:rsidRPr="00511E93">
      <w:rPr>
        <w:rFonts w:asciiTheme="minorHAnsi" w:hAnsiTheme="minorHAnsi" w:cstheme="minorHAnsi"/>
        <w:sz w:val="20"/>
        <w:szCs w:val="20"/>
      </w:rPr>
      <w:t>Hospital Discharge Report, Draft Release 1.0, June 2023</w:t>
    </w:r>
    <w:r w:rsidRPr="00511E93">
      <w:rPr>
        <w:rFonts w:asciiTheme="minorHAnsi" w:hAnsiTheme="minorHAnsi" w:cstheme="minorHAnsi"/>
        <w:sz w:val="20"/>
        <w:szCs w:val="20"/>
      </w:rPr>
      <w:tab/>
    </w:r>
    <w:sdt>
      <w:sdtPr>
        <w:rPr>
          <w:rFonts w:asciiTheme="minorHAnsi" w:hAnsiTheme="minorHAnsi" w:cstheme="minorHAnsi"/>
          <w:sz w:val="20"/>
          <w:szCs w:val="20"/>
        </w:rPr>
        <w:id w:val="98381352"/>
        <w:docPartObj>
          <w:docPartGallery w:val="Page Numbers (Top of Page)"/>
          <w:docPartUnique/>
        </w:docPartObj>
      </w:sdtPr>
      <w:sdtContent>
        <w:r>
          <w:rPr>
            <w:rFonts w:asciiTheme="minorHAnsi" w:hAnsiTheme="minorHAnsi" w:cstheme="minorHAnsi"/>
            <w:sz w:val="20"/>
            <w:szCs w:val="20"/>
          </w:rPr>
          <w:tab/>
        </w:r>
        <w:r w:rsidRPr="00511E93">
          <w:rPr>
            <w:rFonts w:asciiTheme="minorHAnsi" w:hAnsiTheme="minorHAnsi" w:cstheme="minorHAnsi"/>
            <w:b/>
            <w:bCs/>
            <w:sz w:val="20"/>
            <w:szCs w:val="20"/>
          </w:rPr>
          <w:fldChar w:fldCharType="begin"/>
        </w:r>
        <w:r w:rsidRPr="00511E93">
          <w:rPr>
            <w:rFonts w:asciiTheme="minorHAnsi" w:hAnsiTheme="minorHAnsi" w:cstheme="minorHAnsi"/>
            <w:b/>
            <w:bCs/>
            <w:sz w:val="20"/>
            <w:szCs w:val="20"/>
          </w:rPr>
          <w:instrText xml:space="preserve"> PAGE </w:instrText>
        </w:r>
        <w:r w:rsidRPr="00511E93">
          <w:rPr>
            <w:rFonts w:asciiTheme="minorHAnsi" w:hAnsiTheme="minorHAnsi" w:cstheme="minorHAnsi"/>
            <w:b/>
            <w:bCs/>
            <w:sz w:val="20"/>
            <w:szCs w:val="20"/>
          </w:rPr>
          <w:fldChar w:fldCharType="separate"/>
        </w:r>
        <w:r w:rsidRPr="00511E93">
          <w:rPr>
            <w:rFonts w:asciiTheme="minorHAnsi" w:hAnsiTheme="minorHAnsi" w:cstheme="minorHAnsi"/>
            <w:b/>
            <w:bCs/>
            <w:sz w:val="20"/>
            <w:szCs w:val="20"/>
          </w:rPr>
          <w:t>2</w:t>
        </w:r>
        <w:r w:rsidRPr="00511E93">
          <w:rPr>
            <w:rFonts w:asciiTheme="minorHAnsi" w:hAnsiTheme="minorHAnsi" w:cstheme="minorHAnsi"/>
            <w:b/>
            <w:bCs/>
            <w:sz w:val="20"/>
            <w:szCs w:val="20"/>
          </w:rPr>
          <w:fldChar w:fldCharType="end"/>
        </w:r>
        <w:r w:rsidRPr="00511E93">
          <w:rPr>
            <w:rFonts w:asciiTheme="minorHAnsi" w:hAnsiTheme="minorHAnsi" w:cstheme="minorHAnsi"/>
            <w:sz w:val="20"/>
            <w:szCs w:val="20"/>
          </w:rPr>
          <w:t xml:space="preserve"> </w:t>
        </w:r>
        <w:r>
          <w:rPr>
            <w:rFonts w:asciiTheme="minorHAnsi" w:hAnsiTheme="minorHAnsi" w:cstheme="minorHAnsi"/>
            <w:sz w:val="20"/>
            <w:szCs w:val="20"/>
          </w:rPr>
          <w:t>/</w:t>
        </w:r>
        <w:r w:rsidRPr="00511E93">
          <w:rPr>
            <w:rFonts w:asciiTheme="minorHAnsi" w:hAnsiTheme="minorHAnsi" w:cstheme="minorHAnsi"/>
            <w:sz w:val="20"/>
            <w:szCs w:val="20"/>
          </w:rPr>
          <w:t xml:space="preserve"> </w:t>
        </w:r>
        <w:r w:rsidRPr="00511E93">
          <w:rPr>
            <w:rFonts w:asciiTheme="minorHAnsi" w:hAnsiTheme="minorHAnsi" w:cstheme="minorHAnsi"/>
            <w:b/>
            <w:bCs/>
            <w:sz w:val="20"/>
            <w:szCs w:val="20"/>
          </w:rPr>
          <w:fldChar w:fldCharType="begin"/>
        </w:r>
        <w:r w:rsidRPr="00511E93">
          <w:rPr>
            <w:rFonts w:asciiTheme="minorHAnsi" w:hAnsiTheme="minorHAnsi" w:cstheme="minorHAnsi"/>
            <w:b/>
            <w:bCs/>
            <w:sz w:val="20"/>
            <w:szCs w:val="20"/>
          </w:rPr>
          <w:instrText xml:space="preserve"> NUMPAGES  </w:instrText>
        </w:r>
        <w:r w:rsidRPr="00511E93">
          <w:rPr>
            <w:rFonts w:asciiTheme="minorHAnsi" w:hAnsiTheme="minorHAnsi" w:cstheme="minorHAnsi"/>
            <w:b/>
            <w:bCs/>
            <w:sz w:val="20"/>
            <w:szCs w:val="20"/>
          </w:rPr>
          <w:fldChar w:fldCharType="separate"/>
        </w:r>
        <w:r w:rsidRPr="00511E93">
          <w:rPr>
            <w:rFonts w:asciiTheme="minorHAnsi" w:hAnsiTheme="minorHAnsi" w:cstheme="minorHAnsi"/>
            <w:b/>
            <w:bCs/>
            <w:sz w:val="20"/>
            <w:szCs w:val="20"/>
          </w:rPr>
          <w:t>62</w:t>
        </w:r>
        <w:r w:rsidRPr="00511E93">
          <w:rPr>
            <w:rFonts w:asciiTheme="minorHAnsi" w:hAnsiTheme="minorHAnsi" w:cstheme="minorHAnsi"/>
            <w:b/>
            <w:bCs/>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C5C90" w14:textId="77777777" w:rsidR="00D92F1C" w:rsidRDefault="00D92F1C" w:rsidP="00D92F1C">
      <w:r>
        <w:separator/>
      </w:r>
    </w:p>
  </w:footnote>
  <w:footnote w:type="continuationSeparator" w:id="0">
    <w:p w14:paraId="4F001EF4" w14:textId="77777777" w:rsidR="00D92F1C" w:rsidRDefault="00D92F1C" w:rsidP="00D92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128F"/>
    <w:multiLevelType w:val="multilevel"/>
    <w:tmpl w:val="38B60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34368F1"/>
    <w:multiLevelType w:val="multilevel"/>
    <w:tmpl w:val="699E39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8132054"/>
    <w:multiLevelType w:val="multilevel"/>
    <w:tmpl w:val="EF702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F0A45C9"/>
    <w:multiLevelType w:val="multilevel"/>
    <w:tmpl w:val="F0DE1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2F6457E"/>
    <w:multiLevelType w:val="multilevel"/>
    <w:tmpl w:val="601214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FD46E8F"/>
    <w:multiLevelType w:val="multilevel"/>
    <w:tmpl w:val="68283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A073B4C"/>
    <w:multiLevelType w:val="multilevel"/>
    <w:tmpl w:val="116478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C55968"/>
    <w:multiLevelType w:val="multilevel"/>
    <w:tmpl w:val="6D98D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D53418D"/>
    <w:multiLevelType w:val="multilevel"/>
    <w:tmpl w:val="13B2F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F105D03"/>
    <w:multiLevelType w:val="multilevel"/>
    <w:tmpl w:val="F95CC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6C178F9"/>
    <w:multiLevelType w:val="multilevel"/>
    <w:tmpl w:val="64AEFD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9764410"/>
    <w:multiLevelType w:val="multilevel"/>
    <w:tmpl w:val="A3CA17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2F033B"/>
    <w:multiLevelType w:val="multilevel"/>
    <w:tmpl w:val="47FAA36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20854294">
    <w:abstractNumId w:val="11"/>
  </w:num>
  <w:num w:numId="2" w16cid:durableId="1930967041">
    <w:abstractNumId w:val="6"/>
  </w:num>
  <w:num w:numId="3" w16cid:durableId="1379280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9027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4292025">
    <w:abstractNumId w:val="12"/>
  </w:num>
  <w:num w:numId="6" w16cid:durableId="11353724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13086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34838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6180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15835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37470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804481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85590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AE3"/>
    <w:rsid w:val="004A125B"/>
    <w:rsid w:val="00511E93"/>
    <w:rsid w:val="006D3AE3"/>
    <w:rsid w:val="00D92F1C"/>
    <w:rsid w:val="00DC2FB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F21B0"/>
  <w15:chartTrackingRefBased/>
  <w15:docId w15:val="{79F77E66-10A1-40E3-93C4-C88D9D85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customStyle="1" w:styleId="halfrhythm">
    <w:name w:val="half_rhythm"/>
    <w:basedOn w:val="Normal"/>
    <w:uiPriority w:val="99"/>
    <w:pPr>
      <w:spacing w:before="100" w:beforeAutospacing="1" w:after="100" w:afterAutospacing="1"/>
    </w:pPr>
  </w:style>
  <w:style w:type="paragraph" w:customStyle="1" w:styleId="diff-block-target">
    <w:name w:val="diff-block-target"/>
    <w:basedOn w:val="Normal"/>
    <w:uiPriority w:val="99"/>
    <w:pPr>
      <w:spacing w:before="100" w:beforeAutospacing="1" w:after="100" w:afterAutospacing="1"/>
    </w:pPr>
  </w:style>
  <w:style w:type="paragraph" w:customStyle="1" w:styleId="auto-cursor-target">
    <w:name w:val="auto-cursor-target"/>
    <w:basedOn w:val="Normal"/>
    <w:uiPriority w:val="99"/>
    <w:pPr>
      <w:spacing w:before="100" w:beforeAutospacing="1" w:after="100" w:afterAutospacing="1"/>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inline-comment-marker">
    <w:name w:val="inline-comment-marker"/>
    <w:basedOn w:val="DefaultParagraphFont"/>
  </w:style>
  <w:style w:type="character" w:customStyle="1" w:styleId="v-button-caption">
    <w:name w:val="v-button-caption"/>
    <w:basedOn w:val="DefaultParagraphFont"/>
  </w:style>
  <w:style w:type="paragraph" w:styleId="Header">
    <w:name w:val="header"/>
    <w:basedOn w:val="Normal"/>
    <w:link w:val="HeaderChar"/>
    <w:uiPriority w:val="99"/>
    <w:unhideWhenUsed/>
    <w:rsid w:val="00D92F1C"/>
    <w:pPr>
      <w:tabs>
        <w:tab w:val="center" w:pos="4513"/>
        <w:tab w:val="right" w:pos="9026"/>
      </w:tabs>
    </w:pPr>
  </w:style>
  <w:style w:type="character" w:customStyle="1" w:styleId="HeaderChar">
    <w:name w:val="Header Char"/>
    <w:basedOn w:val="DefaultParagraphFont"/>
    <w:link w:val="Header"/>
    <w:uiPriority w:val="99"/>
    <w:rsid w:val="00D92F1C"/>
    <w:rPr>
      <w:rFonts w:eastAsiaTheme="minorEastAsia"/>
      <w:sz w:val="24"/>
      <w:szCs w:val="24"/>
    </w:rPr>
  </w:style>
  <w:style w:type="paragraph" w:styleId="Footer">
    <w:name w:val="footer"/>
    <w:basedOn w:val="Normal"/>
    <w:link w:val="FooterChar"/>
    <w:uiPriority w:val="99"/>
    <w:unhideWhenUsed/>
    <w:rsid w:val="00D92F1C"/>
    <w:pPr>
      <w:tabs>
        <w:tab w:val="center" w:pos="4513"/>
        <w:tab w:val="right" w:pos="9026"/>
      </w:tabs>
    </w:pPr>
  </w:style>
  <w:style w:type="character" w:customStyle="1" w:styleId="FooterChar">
    <w:name w:val="Footer Char"/>
    <w:basedOn w:val="DefaultParagraphFont"/>
    <w:link w:val="Footer"/>
    <w:uiPriority w:val="99"/>
    <w:rsid w:val="00D92F1C"/>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64848">
      <w:marLeft w:val="0"/>
      <w:marRight w:val="0"/>
      <w:marTop w:val="0"/>
      <w:marBottom w:val="0"/>
      <w:divBdr>
        <w:top w:val="none" w:sz="0" w:space="0" w:color="auto"/>
        <w:left w:val="none" w:sz="0" w:space="0" w:color="auto"/>
        <w:bottom w:val="none" w:sz="0" w:space="0" w:color="auto"/>
        <w:right w:val="none" w:sz="0" w:space="0" w:color="auto"/>
      </w:divBdr>
    </w:div>
    <w:div w:id="780298511">
      <w:marLeft w:val="0"/>
      <w:marRight w:val="0"/>
      <w:marTop w:val="0"/>
      <w:marBottom w:val="0"/>
      <w:divBdr>
        <w:top w:val="none" w:sz="0" w:space="0" w:color="auto"/>
        <w:left w:val="none" w:sz="0" w:space="0" w:color="auto"/>
        <w:bottom w:val="none" w:sz="0" w:space="0" w:color="auto"/>
        <w:right w:val="none" w:sz="0" w:space="0" w:color="auto"/>
      </w:divBdr>
    </w:div>
    <w:div w:id="1335187280">
      <w:marLeft w:val="0"/>
      <w:marRight w:val="0"/>
      <w:marTop w:val="0"/>
      <w:marBottom w:val="0"/>
      <w:divBdr>
        <w:top w:val="none" w:sz="0" w:space="0" w:color="auto"/>
        <w:left w:val="none" w:sz="0" w:space="0" w:color="auto"/>
        <w:bottom w:val="none" w:sz="0" w:space="0" w:color="auto"/>
        <w:right w:val="none" w:sz="0" w:space="0" w:color="auto"/>
      </w:divBdr>
      <w:divsChild>
        <w:div w:id="1466003099">
          <w:marLeft w:val="0"/>
          <w:marRight w:val="0"/>
          <w:marTop w:val="0"/>
          <w:marBottom w:val="0"/>
          <w:divBdr>
            <w:top w:val="none" w:sz="0" w:space="0" w:color="auto"/>
            <w:left w:val="none" w:sz="0" w:space="0" w:color="auto"/>
            <w:bottom w:val="none" w:sz="0" w:space="0" w:color="auto"/>
            <w:right w:val="none" w:sz="0" w:space="0" w:color="auto"/>
          </w:divBdr>
        </w:div>
      </w:divsChild>
    </w:div>
    <w:div w:id="1529878334">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lth.ec.europa.eu/publications/general-guidelines-guidelines-electronic-exchange-health-data-under-cross-border-directive-201124eu_en" TargetMode="External"/><Relationship Id="rId18" Type="http://schemas.openxmlformats.org/officeDocument/2006/relationships/hyperlink" Target="https://terminology.hl7.org/4.0.0/ValueSet-v3-Country2.html" TargetMode="External"/><Relationship Id="rId26" Type="http://schemas.openxmlformats.org/officeDocument/2006/relationships/hyperlink" Target="https://terminology.hl7.org/3.1.0/ValueSet-v3-ActEncounterCode.html" TargetMode="External"/><Relationship Id="rId39" Type="http://schemas.openxmlformats.org/officeDocument/2006/relationships/hyperlink" Target="https://ciselniky.dasta.mzcr.cz/ZobrazCiselnik?Ciselnik=ENAHRADY&amp;IdSadyDs=202240" TargetMode="External"/><Relationship Id="rId21" Type="http://schemas.openxmlformats.org/officeDocument/2006/relationships/hyperlink" Target="https://terminology.hl7.org/4.0.0/ValueSet-v3-Country2.html" TargetMode="External"/><Relationship Id="rId34" Type="http://schemas.openxmlformats.org/officeDocument/2006/relationships/hyperlink" Target="http://terminology.hl7.org/CodeSystem/v3-RoleCode" TargetMode="External"/><Relationship Id="rId42" Type="http://schemas.openxmlformats.org/officeDocument/2006/relationships/hyperlink" Target="http://hl7.org/fhir/resource-types" TargetMode="External"/><Relationship Id="rId47" Type="http://schemas.openxmlformats.org/officeDocument/2006/relationships/hyperlink" Target="https://eur-lex.europa.eu/legal-content/EN/TXT/?uri=CELEX%3A52022PC0197"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rminology.hl7.org/4.0.0/ValueSet-v3-AdministrativeGender.html" TargetMode="External"/><Relationship Id="rId29" Type="http://schemas.openxmlformats.org/officeDocument/2006/relationships/hyperlink" Target="http://terminology.hl7.org/CodeSystem/discharge-disposition" TargetMode="External"/><Relationship Id="rId11" Type="http://schemas.openxmlformats.org/officeDocument/2006/relationships/hyperlink" Target="https://www.medicareresources.org/glossary/inpatient-care/" TargetMode="External"/><Relationship Id="rId24" Type="http://schemas.openxmlformats.org/officeDocument/2006/relationships/hyperlink" Target="https://terminology.hl7.org/4.0.0/ValueSet-v3-LoincDocumentOntologyInternational.html" TargetMode="External"/><Relationship Id="rId32" Type="http://schemas.openxmlformats.org/officeDocument/2006/relationships/hyperlink" Target="https://paciowg.github.io/functional-status-ig/CodeSystem-pacio-cat-cs.html" TargetMode="External"/><Relationship Id="rId37" Type="http://schemas.openxmlformats.org/officeDocument/2006/relationships/hyperlink" Target="https://www.hl7.org/fhir/valueset-marital-status.html" TargetMode="External"/><Relationship Id="rId40" Type="http://schemas.openxmlformats.org/officeDocument/2006/relationships/hyperlink" Target="https://www.hl7.org/fhir/valueset-observation-status.html" TargetMode="External"/><Relationship Id="rId45" Type="http://schemas.openxmlformats.org/officeDocument/2006/relationships/hyperlink" Target="https://ec.europa.eu/health/ehealth/events/ev_20191128_en" TargetMode="External"/><Relationship Id="rId5" Type="http://schemas.openxmlformats.org/officeDocument/2006/relationships/webSettings" Target="webSettings.xml"/><Relationship Id="rId15" Type="http://schemas.openxmlformats.org/officeDocument/2006/relationships/hyperlink" Target="https://terminology.hl7.org/4.0.0/ValueSet-v3-Country2.html" TargetMode="External"/><Relationship Id="rId23" Type="http://schemas.openxmlformats.org/officeDocument/2006/relationships/hyperlink" Target="https://terminology.hl7.org/4.0.0/ValueSet-v3-Country2.html" TargetMode="External"/><Relationship Id="rId28" Type="http://schemas.openxmlformats.org/officeDocument/2006/relationships/hyperlink" Target="http://terminology.hl7.org/CodeSystem/admit-source" TargetMode="External"/><Relationship Id="rId36" Type="http://schemas.openxmlformats.org/officeDocument/2006/relationships/hyperlink" Target="https://www.hl7.org/fhir/v3/EducationLevel/cs.html" TargetMode="External"/><Relationship Id="rId49" Type="http://schemas.openxmlformats.org/officeDocument/2006/relationships/image" Target="media/image3.jpg"/><Relationship Id="rId10" Type="http://schemas.openxmlformats.org/officeDocument/2006/relationships/hyperlink" Target="https://build.fhir.org/encounter-definitions.html" TargetMode="External"/><Relationship Id="rId19" Type="http://schemas.openxmlformats.org/officeDocument/2006/relationships/hyperlink" Target="http://terminology.hl7.org/CodeSystem/v3-RoleClass" TargetMode="External"/><Relationship Id="rId31" Type="http://schemas.openxmlformats.org/officeDocument/2006/relationships/hyperlink" Target="https://paciowg.github.io/functional-status-ig/" TargetMode="External"/><Relationship Id="rId44" Type="http://schemas.openxmlformats.org/officeDocument/2006/relationships/hyperlink" Target="https://www.hl7.org/fhir/valueset-reason-medication-status-codes.html" TargetMode="External"/><Relationship Id="rId4" Type="http://schemas.openxmlformats.org/officeDocument/2006/relationships/settings" Target="settings.xml"/><Relationship Id="rId9" Type="http://schemas.openxmlformats.org/officeDocument/2006/relationships/hyperlink" Target="https://health.ec.europa.eu/publications/general-guidelines-guidelines-electronic-exchange-health-data-under-cross-border-directive-201124eu_en" TargetMode="External"/><Relationship Id="rId14" Type="http://schemas.openxmlformats.org/officeDocument/2006/relationships/footer" Target="footer1.xml"/><Relationship Id="rId22" Type="http://schemas.openxmlformats.org/officeDocument/2006/relationships/hyperlink" Target="https://terminology.hl7.org/4.0.0/ValueSet-v3-Country2.html" TargetMode="External"/><Relationship Id="rId27" Type="http://schemas.openxmlformats.org/officeDocument/2006/relationships/hyperlink" Target="http://terminology.hl7.org/ValueSet/v3-xEncounterAdmissionUrgency" TargetMode="External"/><Relationship Id="rId30" Type="http://schemas.openxmlformats.org/officeDocument/2006/relationships/hyperlink" Target="http://hl7.org/fhir/ValueSet/observation-category%20fixed%20value%20%22vital-signs%22" TargetMode="External"/><Relationship Id="rId35" Type="http://schemas.openxmlformats.org/officeDocument/2006/relationships/hyperlink" Target="https://www.hl7.org/fhir/v3/EducationLevel/cs.html" TargetMode="External"/><Relationship Id="rId43" Type="http://schemas.openxmlformats.org/officeDocument/2006/relationships/hyperlink" Target="https://www.hl7.org/fhir/codesystem-medication-statement-status.html" TargetMode="External"/><Relationship Id="rId48" Type="http://schemas.openxmlformats.org/officeDocument/2006/relationships/image" Target="media/image2.jp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bi.nlm.nih.gov/books/NBK43715/" TargetMode="External"/><Relationship Id="rId17" Type="http://schemas.openxmlformats.org/officeDocument/2006/relationships/hyperlink" Target="https://terminology.hl7.org/4.0.0/ValueSet-v3-Country2.html" TargetMode="External"/><Relationship Id="rId25" Type="http://schemas.openxmlformats.org/officeDocument/2006/relationships/hyperlink" Target="https://www.hl7.org/fhir/v3/x_BasicConfidentialityKind/vs.html" TargetMode="External"/><Relationship Id="rId33" Type="http://schemas.openxmlformats.org/officeDocument/2006/relationships/hyperlink" Target="https://www.hl7.org/fhir/codesystem-condition-clinical.html" TargetMode="External"/><Relationship Id="rId38" Type="http://schemas.openxmlformats.org/officeDocument/2006/relationships/hyperlink" Target="https://www.hl7.org/fhir/valueset-condition-severity.html" TargetMode="External"/><Relationship Id="rId46" Type="http://schemas.openxmlformats.org/officeDocument/2006/relationships/hyperlink" Target="https://ec.europa.eu/digital-single-market/en/news/recommendation-european-electronic-health-record-exchange-format" TargetMode="External"/><Relationship Id="rId20" Type="http://schemas.openxmlformats.org/officeDocument/2006/relationships/hyperlink" Target="https://ciselniky.dasta.mzcr.cz/ZobrazCiselnik?Ciselnik=EVZTAH&amp;IdSadyDs=202230" TargetMode="External"/><Relationship Id="rId41" Type="http://schemas.openxmlformats.org/officeDocument/2006/relationships/hyperlink" Target="https://paciowg.github.io/functional-status-i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6B831-8FCC-4557-AF3D-75688655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12499</Words>
  <Characters>80232</Characters>
  <Application>Microsoft Office Word</Application>
  <DocSecurity>0</DocSecurity>
  <Lines>2865</Lines>
  <Paragraphs>1626</Paragraphs>
  <ScaleCrop>false</ScaleCrop>
  <HeadingPairs>
    <vt:vector size="2" baseType="variant">
      <vt:variant>
        <vt:lpstr>Title</vt:lpstr>
      </vt:variant>
      <vt:variant>
        <vt:i4>1</vt:i4>
      </vt:variant>
    </vt:vector>
  </HeadingPairs>
  <TitlesOfParts>
    <vt:vector size="1" baseType="lpstr">
      <vt:lpstr>Hospital Discharge Report guidelines - Release 1, draft 02</vt:lpstr>
    </vt:vector>
  </TitlesOfParts>
  <Company>European Commission </Company>
  <LinksUpToDate>false</LinksUpToDate>
  <CharactersWithSpaces>91105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Hospital Discharge Report guidelines - Release 1, draft 02</dc:title>
  <dc:subject/>
  <dc:creator>KUSTRA MANO Licinio (SANTE-EXT)</dc:creator>
  <cp:keywords/>
  <dc:description/>
  <cp:lastModifiedBy>KUSTRA MANO Licinio (SANTE-EXT)</cp:lastModifiedBy>
  <cp:revision>4</cp:revision>
  <dcterms:created xsi:type="dcterms:W3CDTF">2023-04-28T17:06:00Z</dcterms:created>
  <dcterms:modified xsi:type="dcterms:W3CDTF">2023-05-05T13:49:00Z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2023-04-28T16:57:02Z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a8f52cb5-640d-43ba-a3b0-8df73b29dff7</vt:lpwstr>
  </property>
  <property fmtid="{D5CDD505-2E9C-101B-9397-08002B2CF9AE}" pid="8" name="MSIP_Label_6bd9ddd1-4d20-43f6-abfa-fc3c07406f94_ContentBits">
    <vt:lpwstr>0</vt:lpwstr>
  </property>
</Properties>
</file>